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29BEE" w14:textId="77777777" w:rsidR="007D48B6" w:rsidRPr="00D86D80" w:rsidRDefault="00BF07BE" w:rsidP="00D86D80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Cambria" w:hAnsi="Cambria"/>
          <w:b/>
          <w:iCs/>
          <w:smallCaps/>
          <w:color w:val="000000"/>
          <w:sz w:val="32"/>
          <w:szCs w:val="32"/>
        </w:rPr>
      </w:pPr>
      <w:r>
        <w:rPr>
          <w:rFonts w:ascii="Cambria" w:hAnsi="Cambria"/>
          <w:b/>
          <w:iCs/>
          <w:smallCaps/>
          <w:color w:val="000000"/>
          <w:sz w:val="36"/>
          <w:szCs w:val="36"/>
        </w:rPr>
        <w:t>Ellen R. Werther</w:t>
      </w:r>
      <w:r w:rsidR="007D48B6" w:rsidRPr="000C327F">
        <w:rPr>
          <w:rFonts w:ascii="Cambria" w:hAnsi="Cambria"/>
          <w:b/>
          <w:iCs/>
          <w:smallCaps/>
          <w:color w:val="000000"/>
          <w:sz w:val="32"/>
          <w:szCs w:val="32"/>
        </w:rPr>
        <w:t xml:space="preserve">                                 </w:t>
      </w:r>
      <w:r w:rsidR="00D86D80">
        <w:rPr>
          <w:rFonts w:ascii="Cambria" w:hAnsi="Cambria"/>
          <w:b/>
          <w:iCs/>
          <w:smallCaps/>
          <w:color w:val="000000"/>
          <w:sz w:val="32"/>
          <w:szCs w:val="32"/>
        </w:rPr>
        <w:tab/>
      </w:r>
      <w:r w:rsidR="000F263D">
        <w:rPr>
          <w:rFonts w:ascii="Cambria" w:hAnsi="Cambria"/>
          <w:b/>
          <w:iCs/>
          <w:smallCaps/>
          <w:sz w:val="28"/>
          <w:szCs w:val="28"/>
        </w:rPr>
        <w:t>Director of Public Relations and Marketing</w:t>
      </w:r>
      <w:r w:rsidR="007D48B6" w:rsidRPr="00A9728D"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D48B6" w:rsidRPr="00A9728D"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D48B6" w:rsidRPr="00A9728D"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D48B6" w:rsidRPr="00A9728D"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</w:t>
      </w:r>
    </w:p>
    <w:p w14:paraId="21D4CA76" w14:textId="77777777" w:rsidR="007D48B6" w:rsidRPr="00C82BD0" w:rsidRDefault="00BF07BE" w:rsidP="00C82BD0">
      <w:pPr>
        <w:tabs>
          <w:tab w:val="right" w:pos="10800"/>
        </w:tabs>
        <w:spacing w:after="0" w:line="240" w:lineRule="auto"/>
        <w:rPr>
          <w:rFonts w:ascii="Cambria" w:hAnsi="Cambria"/>
          <w:i/>
          <w:sz w:val="21"/>
          <w:szCs w:val="21"/>
        </w:rPr>
      </w:pPr>
      <w:r>
        <w:rPr>
          <w:rFonts w:ascii="Cambria" w:hAnsi="Cambria"/>
          <w:i/>
          <w:sz w:val="21"/>
          <w:szCs w:val="21"/>
        </w:rPr>
        <w:t>212.980.4499</w:t>
      </w:r>
      <w:r w:rsidR="00C82BD0" w:rsidRPr="00C82BD0">
        <w:rPr>
          <w:rFonts w:ascii="Cambria" w:hAnsi="Cambria"/>
          <w:b/>
          <w:i/>
          <w:color w:val="000000"/>
          <w:sz w:val="21"/>
          <w:szCs w:val="21"/>
        </w:rPr>
        <w:t xml:space="preserve"> </w:t>
      </w:r>
      <w:r w:rsidR="00C82BD0" w:rsidRPr="00CA194B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C82BD0" w:rsidRPr="00CA194B">
        <w:rPr>
          <w:rFonts w:ascii="Cambria" w:hAnsi="Cambria"/>
          <w:iCs/>
          <w:color w:val="000000"/>
          <w:sz w:val="21"/>
          <w:szCs w:val="21"/>
        </w:rPr>
        <w:t xml:space="preserve"> </w:t>
      </w:r>
      <w:r w:rsidRPr="00BF07BE">
        <w:rPr>
          <w:rFonts w:ascii="Cambria" w:hAnsi="Cambria"/>
          <w:i/>
          <w:iCs/>
          <w:color w:val="000000"/>
          <w:sz w:val="21"/>
          <w:szCs w:val="21"/>
        </w:rPr>
        <w:t>917.403.3383</w:t>
      </w:r>
      <w:r>
        <w:rPr>
          <w:rFonts w:ascii="Cambria" w:hAnsi="Cambria"/>
          <w:iCs/>
          <w:color w:val="000000"/>
          <w:sz w:val="21"/>
          <w:szCs w:val="21"/>
        </w:rPr>
        <w:t xml:space="preserve"> </w:t>
      </w:r>
      <w:r w:rsidRPr="00CA194B">
        <w:rPr>
          <w:rFonts w:ascii="Cambria" w:hAnsi="Cambria"/>
          <w:iCs/>
          <w:color w:val="000000"/>
          <w:sz w:val="21"/>
          <w:szCs w:val="21"/>
        </w:rPr>
        <w:sym w:font="Symbol" w:char="F0B7"/>
      </w:r>
      <w:r>
        <w:rPr>
          <w:rFonts w:ascii="Cambria" w:hAnsi="Cambria"/>
          <w:iCs/>
          <w:color w:val="000000"/>
          <w:sz w:val="21"/>
          <w:szCs w:val="21"/>
        </w:rPr>
        <w:t xml:space="preserve"> </w:t>
      </w:r>
      <w:r>
        <w:rPr>
          <w:rFonts w:ascii="Cambria" w:hAnsi="Cambria"/>
          <w:i/>
          <w:iCs/>
          <w:color w:val="000000"/>
          <w:sz w:val="21"/>
          <w:szCs w:val="21"/>
        </w:rPr>
        <w:t>ellen</w:t>
      </w:r>
      <w:r w:rsidR="00CC4BFF">
        <w:rPr>
          <w:rFonts w:ascii="Cambria" w:hAnsi="Cambria"/>
          <w:i/>
          <w:iCs/>
          <w:color w:val="000000"/>
          <w:sz w:val="21"/>
          <w:szCs w:val="21"/>
        </w:rPr>
        <w:t>@</w:t>
      </w:r>
      <w:r>
        <w:rPr>
          <w:rFonts w:ascii="Cambria" w:hAnsi="Cambria"/>
          <w:i/>
          <w:iCs/>
          <w:color w:val="000000"/>
          <w:sz w:val="21"/>
          <w:szCs w:val="21"/>
        </w:rPr>
        <w:t>ellenink</w:t>
      </w:r>
      <w:r w:rsidR="00C82BD0" w:rsidRPr="00CA194B">
        <w:rPr>
          <w:rFonts w:ascii="Cambria" w:hAnsi="Cambria"/>
          <w:i/>
          <w:iCs/>
          <w:color w:val="000000"/>
          <w:sz w:val="21"/>
          <w:szCs w:val="21"/>
        </w:rPr>
        <w:t>.com</w:t>
      </w:r>
      <w:r w:rsidR="00C82BD0" w:rsidRPr="00C82BD0">
        <w:rPr>
          <w:rFonts w:ascii="Cambria" w:hAnsi="Cambria"/>
          <w:i/>
          <w:iCs/>
          <w:color w:val="000000"/>
          <w:sz w:val="21"/>
          <w:szCs w:val="21"/>
        </w:rPr>
        <w:tab/>
      </w:r>
      <w:r w:rsidR="00EB4D66">
        <w:rPr>
          <w:rFonts w:ascii="Cambria" w:hAnsi="Cambria"/>
          <w:i/>
          <w:sz w:val="21"/>
          <w:szCs w:val="21"/>
        </w:rPr>
        <w:t>New York, NY</w:t>
      </w:r>
      <w:r w:rsidR="00C82BD0" w:rsidRPr="00C82BD0">
        <w:rPr>
          <w:rFonts w:ascii="Cambria" w:hAnsi="Cambria"/>
          <w:b/>
          <w:i/>
          <w:color w:val="000000"/>
          <w:sz w:val="21"/>
          <w:szCs w:val="21"/>
        </w:rPr>
        <w:t xml:space="preserve"> </w:t>
      </w:r>
      <w:r w:rsidR="00C82BD0" w:rsidRPr="00CA194B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C82BD0" w:rsidRPr="00C82BD0">
        <w:rPr>
          <w:rFonts w:ascii="Cambria" w:hAnsi="Cambria"/>
          <w:i/>
          <w:iCs/>
          <w:color w:val="000000"/>
          <w:sz w:val="21"/>
          <w:szCs w:val="21"/>
        </w:rPr>
        <w:t xml:space="preserve"> </w:t>
      </w:r>
      <w:r w:rsidR="00EB4D66">
        <w:rPr>
          <w:rFonts w:ascii="Cambria" w:hAnsi="Cambria"/>
          <w:i/>
          <w:sz w:val="21"/>
          <w:szCs w:val="21"/>
        </w:rPr>
        <w:t>10022</w:t>
      </w:r>
    </w:p>
    <w:p w14:paraId="7B67D1E7" w14:textId="77777777" w:rsidR="00C82BD0" w:rsidRPr="00A9728D" w:rsidRDefault="00C82BD0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EC7E3B" w14:textId="77777777" w:rsidR="007D48B6" w:rsidRPr="00B7090E" w:rsidRDefault="007D48B6" w:rsidP="007D48B6">
      <w:pPr>
        <w:pStyle w:val="BodyText"/>
        <w:tabs>
          <w:tab w:val="right" w:pos="9900"/>
          <w:tab w:val="left" w:pos="11520"/>
        </w:tabs>
        <w:rPr>
          <w:rFonts w:ascii="Cambria" w:hAnsi="Cambria"/>
          <w:color w:val="000000"/>
          <w:sz w:val="21"/>
          <w:szCs w:val="21"/>
        </w:rPr>
      </w:pPr>
      <w:proofErr w:type="gramStart"/>
      <w:r w:rsidRPr="00612017">
        <w:rPr>
          <w:rFonts w:ascii="Cambria" w:hAnsi="Cambria"/>
          <w:sz w:val="21"/>
          <w:szCs w:val="21"/>
        </w:rPr>
        <w:t>Entrepreneurial</w:t>
      </w:r>
      <w:r w:rsidR="00612017">
        <w:rPr>
          <w:rFonts w:ascii="Cambria" w:hAnsi="Cambria"/>
          <w:sz w:val="21"/>
          <w:szCs w:val="21"/>
        </w:rPr>
        <w:t xml:space="preserve"> and</w:t>
      </w:r>
      <w:r w:rsidRPr="00B7090E">
        <w:rPr>
          <w:rFonts w:ascii="Cambria" w:hAnsi="Cambria"/>
          <w:sz w:val="21"/>
          <w:szCs w:val="21"/>
        </w:rPr>
        <w:t xml:space="preserve"> innovative executive with extensive </w:t>
      </w:r>
      <w:r w:rsidR="00612017">
        <w:rPr>
          <w:rFonts w:ascii="Cambria" w:hAnsi="Cambria"/>
          <w:sz w:val="21"/>
          <w:szCs w:val="21"/>
        </w:rPr>
        <w:t>public relations and marketing</w:t>
      </w:r>
      <w:r>
        <w:rPr>
          <w:rFonts w:ascii="Cambria" w:hAnsi="Cambria"/>
          <w:sz w:val="21"/>
          <w:szCs w:val="21"/>
        </w:rPr>
        <w:t xml:space="preserve"> </w:t>
      </w:r>
      <w:r w:rsidRPr="00B7090E">
        <w:rPr>
          <w:rFonts w:ascii="Cambria" w:hAnsi="Cambria"/>
          <w:sz w:val="21"/>
          <w:szCs w:val="21"/>
        </w:rPr>
        <w:t xml:space="preserve">experience </w:t>
      </w:r>
      <w:r>
        <w:rPr>
          <w:rFonts w:ascii="Cambria" w:hAnsi="Cambria"/>
          <w:sz w:val="21"/>
          <w:szCs w:val="21"/>
        </w:rPr>
        <w:t xml:space="preserve">within highly </w:t>
      </w:r>
      <w:r w:rsidR="00E90717">
        <w:rPr>
          <w:rFonts w:ascii="Cambria" w:hAnsi="Cambria"/>
          <w:sz w:val="21"/>
          <w:szCs w:val="21"/>
        </w:rPr>
        <w:t xml:space="preserve">diverse and </w:t>
      </w:r>
      <w:r>
        <w:rPr>
          <w:rFonts w:ascii="Cambria" w:hAnsi="Cambria"/>
          <w:sz w:val="21"/>
          <w:szCs w:val="21"/>
        </w:rPr>
        <w:t>competitive markets.</w:t>
      </w:r>
      <w:proofErr w:type="gramEnd"/>
      <w:r>
        <w:rPr>
          <w:rFonts w:ascii="Cambria" w:hAnsi="Cambria"/>
          <w:sz w:val="21"/>
          <w:szCs w:val="21"/>
        </w:rPr>
        <w:t xml:space="preserve"> </w:t>
      </w:r>
      <w:r w:rsidR="00E90717">
        <w:rPr>
          <w:rFonts w:ascii="Cambria" w:hAnsi="Cambria"/>
          <w:sz w:val="21"/>
          <w:szCs w:val="21"/>
        </w:rPr>
        <w:t xml:space="preserve">Clients include </w:t>
      </w:r>
      <w:r w:rsidR="00E90717" w:rsidRPr="00EB4D66">
        <w:rPr>
          <w:rFonts w:asciiTheme="minorHAnsi" w:hAnsiTheme="minorHAnsi"/>
          <w:sz w:val="21"/>
        </w:rPr>
        <w:t>a variety of health, wellness and consumer products, entertainment, fashion and corporate entities.</w:t>
      </w:r>
      <w:r w:rsidR="00E90717">
        <w:rPr>
          <w:rFonts w:asciiTheme="minorHAnsi" w:hAnsiTheme="minorHAnsi"/>
          <w:sz w:val="21"/>
        </w:rPr>
        <w:t xml:space="preserve"> </w:t>
      </w:r>
      <w:proofErr w:type="gramStart"/>
      <w:r w:rsidRPr="00B7090E">
        <w:rPr>
          <w:rFonts w:ascii="Cambria" w:hAnsi="Cambria"/>
          <w:sz w:val="21"/>
          <w:szCs w:val="21"/>
        </w:rPr>
        <w:t xml:space="preserve">Analytical </w:t>
      </w:r>
      <w:r w:rsidR="00C919CD">
        <w:rPr>
          <w:rFonts w:ascii="Cambria" w:hAnsi="Cambria"/>
          <w:sz w:val="21"/>
          <w:szCs w:val="21"/>
        </w:rPr>
        <w:t>professional</w:t>
      </w:r>
      <w:r w:rsidRPr="00B7090E">
        <w:rPr>
          <w:rFonts w:ascii="Cambria" w:hAnsi="Cambria"/>
          <w:sz w:val="21"/>
          <w:szCs w:val="21"/>
        </w:rPr>
        <w:t xml:space="preserve"> skilled in successfully navigating corporations large and small through periods of </w:t>
      </w:r>
      <w:r w:rsidR="001F6093">
        <w:rPr>
          <w:rFonts w:ascii="Cambria" w:hAnsi="Cambria"/>
          <w:sz w:val="21"/>
          <w:szCs w:val="21"/>
        </w:rPr>
        <w:t>enhanced</w:t>
      </w:r>
      <w:r w:rsidRPr="00B7090E">
        <w:rPr>
          <w:rFonts w:ascii="Cambria" w:hAnsi="Cambria"/>
          <w:sz w:val="21"/>
          <w:szCs w:val="21"/>
        </w:rPr>
        <w:t xml:space="preserve"> growth.</w:t>
      </w:r>
      <w:proofErr w:type="gramEnd"/>
      <w:r w:rsidRPr="00B7090E">
        <w:rPr>
          <w:rFonts w:ascii="Cambria" w:hAnsi="Cambria"/>
          <w:sz w:val="21"/>
          <w:szCs w:val="21"/>
        </w:rPr>
        <w:t xml:space="preserve"> Collaborative communicator </w:t>
      </w:r>
      <w:r w:rsidR="001F6093">
        <w:rPr>
          <w:rFonts w:ascii="Cambria" w:hAnsi="Cambria"/>
          <w:sz w:val="21"/>
          <w:szCs w:val="21"/>
        </w:rPr>
        <w:t>with exceptional interpersonal skills</w:t>
      </w:r>
      <w:r w:rsidRPr="00B7090E">
        <w:rPr>
          <w:rFonts w:ascii="Cambria" w:hAnsi="Cambria"/>
          <w:sz w:val="21"/>
          <w:szCs w:val="21"/>
        </w:rPr>
        <w:t xml:space="preserve"> focused on </w:t>
      </w:r>
      <w:r w:rsidR="001F6093">
        <w:rPr>
          <w:rFonts w:ascii="Cambria" w:hAnsi="Cambria"/>
          <w:sz w:val="21"/>
          <w:szCs w:val="21"/>
        </w:rPr>
        <w:t>creating</w:t>
      </w:r>
      <w:r w:rsidRPr="00B7090E">
        <w:rPr>
          <w:rFonts w:ascii="Cambria" w:hAnsi="Cambria"/>
          <w:sz w:val="21"/>
          <w:szCs w:val="21"/>
        </w:rPr>
        <w:t xml:space="preserve"> relationships and promoting </w:t>
      </w:r>
      <w:r w:rsidR="001F6093" w:rsidRPr="00B7090E">
        <w:rPr>
          <w:rFonts w:ascii="Cambria" w:hAnsi="Cambria"/>
          <w:sz w:val="21"/>
          <w:szCs w:val="21"/>
        </w:rPr>
        <w:t>cooperation</w:t>
      </w:r>
      <w:r w:rsidRPr="00B7090E">
        <w:rPr>
          <w:rFonts w:ascii="Cambria" w:hAnsi="Cambria"/>
          <w:sz w:val="21"/>
          <w:szCs w:val="21"/>
        </w:rPr>
        <w:t xml:space="preserve"> across business lines and global units to drive positive change</w:t>
      </w:r>
      <w:r w:rsidR="001F6093">
        <w:rPr>
          <w:rFonts w:ascii="Cambria" w:hAnsi="Cambria"/>
          <w:sz w:val="21"/>
          <w:szCs w:val="21"/>
        </w:rPr>
        <w:t xml:space="preserve"> and </w:t>
      </w:r>
      <w:r w:rsidRPr="00B7090E">
        <w:rPr>
          <w:rFonts w:ascii="Cambria" w:hAnsi="Cambria"/>
          <w:sz w:val="21"/>
          <w:szCs w:val="21"/>
        </w:rPr>
        <w:t xml:space="preserve">comprehensive business approaches </w:t>
      </w:r>
      <w:r w:rsidR="00094BB9">
        <w:rPr>
          <w:rFonts w:ascii="Cambria" w:hAnsi="Cambria"/>
          <w:sz w:val="21"/>
          <w:szCs w:val="21"/>
        </w:rPr>
        <w:t>for</w:t>
      </w:r>
      <w:r w:rsidRPr="00B7090E">
        <w:rPr>
          <w:rFonts w:ascii="Cambria" w:hAnsi="Cambria"/>
          <w:sz w:val="21"/>
          <w:szCs w:val="21"/>
        </w:rPr>
        <w:t xml:space="preserve"> </w:t>
      </w:r>
      <w:r w:rsidR="00094BB9">
        <w:rPr>
          <w:rFonts w:ascii="Cambria" w:hAnsi="Cambria"/>
          <w:sz w:val="21"/>
          <w:szCs w:val="21"/>
        </w:rPr>
        <w:t>increased</w:t>
      </w:r>
      <w:r w:rsidRPr="00B7090E">
        <w:rPr>
          <w:rFonts w:ascii="Cambria" w:hAnsi="Cambria"/>
          <w:sz w:val="21"/>
          <w:szCs w:val="21"/>
        </w:rPr>
        <w:t xml:space="preserve"> profitability</w:t>
      </w:r>
      <w:r w:rsidRPr="00B7090E">
        <w:rPr>
          <w:rFonts w:ascii="Cambria" w:hAnsi="Cambria"/>
          <w:color w:val="000000"/>
          <w:sz w:val="21"/>
          <w:szCs w:val="21"/>
        </w:rPr>
        <w:t xml:space="preserve">. </w:t>
      </w:r>
      <w:r w:rsidRPr="00B7090E">
        <w:rPr>
          <w:rFonts w:ascii="Cambria" w:hAnsi="Cambria"/>
          <w:i/>
          <w:color w:val="000000"/>
          <w:sz w:val="21"/>
          <w:szCs w:val="21"/>
        </w:rPr>
        <w:t>Areas of Expertise include:</w:t>
      </w:r>
    </w:p>
    <w:p w14:paraId="03B38C42" w14:textId="77777777" w:rsidR="007D48B6" w:rsidRPr="000C327F" w:rsidRDefault="007D48B6" w:rsidP="007D48B6">
      <w:pPr>
        <w:pStyle w:val="BodyText"/>
        <w:tabs>
          <w:tab w:val="right" w:pos="9900"/>
          <w:tab w:val="left" w:pos="11520"/>
        </w:tabs>
        <w:rPr>
          <w:rFonts w:ascii="Cambria" w:hAnsi="Cambria"/>
          <w:color w:val="000000"/>
          <w:szCs w:val="20"/>
        </w:rPr>
      </w:pPr>
    </w:p>
    <w:tbl>
      <w:tblPr>
        <w:tblW w:w="11289" w:type="dxa"/>
        <w:jc w:val="center"/>
        <w:tblLook w:val="04A0" w:firstRow="1" w:lastRow="0" w:firstColumn="1" w:lastColumn="0" w:noHBand="0" w:noVBand="1"/>
      </w:tblPr>
      <w:tblGrid>
        <w:gridCol w:w="4051"/>
        <w:gridCol w:w="3809"/>
        <w:gridCol w:w="3429"/>
      </w:tblGrid>
      <w:tr w:rsidR="007D48B6" w:rsidRPr="000C327F" w14:paraId="3681682A" w14:textId="77777777" w:rsidTr="004C2FC4">
        <w:trPr>
          <w:jc w:val="center"/>
        </w:trPr>
        <w:tc>
          <w:tcPr>
            <w:tcW w:w="4051" w:type="dxa"/>
          </w:tcPr>
          <w:p w14:paraId="1A1865E5" w14:textId="77777777" w:rsidR="007D48B6" w:rsidRPr="004A40E3" w:rsidRDefault="003236E0" w:rsidP="004C2FC4">
            <w:pPr>
              <w:pStyle w:val="BodyText"/>
              <w:numPr>
                <w:ilvl w:val="0"/>
                <w:numId w:val="3"/>
              </w:numPr>
              <w:tabs>
                <w:tab w:val="right" w:pos="360"/>
                <w:tab w:val="left" w:pos="11520"/>
              </w:tabs>
              <w:rPr>
                <w:rFonts w:ascii="Cambria" w:eastAsia="Dotum" w:hAnsi="Cambria" w:cs="Arial"/>
                <w:sz w:val="21"/>
                <w:szCs w:val="21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Media Relations</w:t>
            </w:r>
          </w:p>
        </w:tc>
        <w:tc>
          <w:tcPr>
            <w:tcW w:w="3809" w:type="dxa"/>
          </w:tcPr>
          <w:p w14:paraId="3509B239" w14:textId="77777777" w:rsidR="007D48B6" w:rsidRPr="004A40E3" w:rsidRDefault="003236E0" w:rsidP="004C2FC4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Marketing &amp; Communications</w:t>
            </w:r>
          </w:p>
        </w:tc>
        <w:tc>
          <w:tcPr>
            <w:tcW w:w="3429" w:type="dxa"/>
          </w:tcPr>
          <w:p w14:paraId="5006F8BE" w14:textId="0DC1C320" w:rsidR="007D48B6" w:rsidRPr="004A40E3" w:rsidRDefault="00BD56E3" w:rsidP="004C2FC4">
            <w:pPr>
              <w:pStyle w:val="BodyText"/>
              <w:numPr>
                <w:ilvl w:val="0"/>
                <w:numId w:val="5"/>
              </w:numPr>
              <w:tabs>
                <w:tab w:val="right" w:pos="360"/>
                <w:tab w:val="left" w:pos="11520"/>
              </w:tabs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Brand Awareness</w:t>
            </w:r>
          </w:p>
        </w:tc>
      </w:tr>
      <w:tr w:rsidR="007D48B6" w:rsidRPr="000C327F" w14:paraId="457D2ED7" w14:textId="77777777" w:rsidTr="004C2FC4">
        <w:trPr>
          <w:trHeight w:val="100"/>
          <w:jc w:val="center"/>
        </w:trPr>
        <w:tc>
          <w:tcPr>
            <w:tcW w:w="4051" w:type="dxa"/>
          </w:tcPr>
          <w:p w14:paraId="1D85F69D" w14:textId="77777777" w:rsidR="007D48B6" w:rsidRPr="004A40E3" w:rsidRDefault="003236E0" w:rsidP="004C2FC4">
            <w:pPr>
              <w:pStyle w:val="BodyText"/>
              <w:numPr>
                <w:ilvl w:val="0"/>
                <w:numId w:val="3"/>
              </w:numPr>
              <w:tabs>
                <w:tab w:val="right" w:pos="360"/>
                <w:tab w:val="left" w:pos="11520"/>
              </w:tabs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Message</w:t>
            </w:r>
            <w:r w:rsidR="007D48B6" w:rsidRPr="004A40E3"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 xml:space="preserve"> Development </w:t>
            </w:r>
          </w:p>
        </w:tc>
        <w:tc>
          <w:tcPr>
            <w:tcW w:w="3809" w:type="dxa"/>
          </w:tcPr>
          <w:p w14:paraId="3752B955" w14:textId="77777777" w:rsidR="007D48B6" w:rsidRPr="004A40E3" w:rsidRDefault="003236E0" w:rsidP="004C2FC4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Brand Architect &amp; Strategist</w:t>
            </w:r>
          </w:p>
        </w:tc>
        <w:tc>
          <w:tcPr>
            <w:tcW w:w="3429" w:type="dxa"/>
          </w:tcPr>
          <w:p w14:paraId="7B9CB29D" w14:textId="77777777" w:rsidR="007D48B6" w:rsidRPr="004A40E3" w:rsidRDefault="007D48B6" w:rsidP="004C2FC4">
            <w:pPr>
              <w:pStyle w:val="BodyText"/>
              <w:numPr>
                <w:ilvl w:val="0"/>
                <w:numId w:val="5"/>
              </w:numPr>
              <w:tabs>
                <w:tab w:val="right" w:pos="360"/>
                <w:tab w:val="left" w:pos="11520"/>
              </w:tabs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 w:rsidRPr="004A40E3"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Project Management</w:t>
            </w:r>
          </w:p>
        </w:tc>
      </w:tr>
      <w:tr w:rsidR="007D48B6" w:rsidRPr="000C327F" w14:paraId="67B030B5" w14:textId="77777777" w:rsidTr="004C2FC4">
        <w:trPr>
          <w:jc w:val="center"/>
        </w:trPr>
        <w:tc>
          <w:tcPr>
            <w:tcW w:w="4051" w:type="dxa"/>
          </w:tcPr>
          <w:p w14:paraId="6E7AC70B" w14:textId="77777777" w:rsidR="007D48B6" w:rsidRPr="004A40E3" w:rsidRDefault="003236E0" w:rsidP="004C2FC4">
            <w:pPr>
              <w:pStyle w:val="BodyText"/>
              <w:numPr>
                <w:ilvl w:val="0"/>
                <w:numId w:val="3"/>
              </w:numPr>
              <w:tabs>
                <w:tab w:val="right" w:pos="360"/>
                <w:tab w:val="left" w:pos="11520"/>
              </w:tabs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Cross-Functional Team Building</w:t>
            </w:r>
          </w:p>
        </w:tc>
        <w:tc>
          <w:tcPr>
            <w:tcW w:w="3809" w:type="dxa"/>
          </w:tcPr>
          <w:p w14:paraId="7732E223" w14:textId="77777777" w:rsidR="007D48B6" w:rsidRPr="004A40E3" w:rsidRDefault="003236E0" w:rsidP="004C2FC4">
            <w:pPr>
              <w:pStyle w:val="BodyText"/>
              <w:numPr>
                <w:ilvl w:val="0"/>
                <w:numId w:val="4"/>
              </w:numPr>
              <w:tabs>
                <w:tab w:val="right" w:pos="360"/>
                <w:tab w:val="left" w:pos="11520"/>
              </w:tabs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Collateral Materials</w:t>
            </w:r>
          </w:p>
        </w:tc>
        <w:tc>
          <w:tcPr>
            <w:tcW w:w="3429" w:type="dxa"/>
          </w:tcPr>
          <w:p w14:paraId="761A3D57" w14:textId="77777777" w:rsidR="007D48B6" w:rsidRPr="004A40E3" w:rsidRDefault="003236E0" w:rsidP="004C2FC4">
            <w:pPr>
              <w:pStyle w:val="BodyText"/>
              <w:numPr>
                <w:ilvl w:val="0"/>
                <w:numId w:val="5"/>
              </w:numPr>
              <w:tabs>
                <w:tab w:val="right" w:pos="360"/>
                <w:tab w:val="left" w:pos="11520"/>
              </w:tabs>
              <w:rPr>
                <w:rFonts w:ascii="Cambria" w:hAnsi="Cambria"/>
                <w:spacing w:val="-4"/>
                <w:sz w:val="21"/>
                <w:szCs w:val="21"/>
                <w:lang w:val="en-AU"/>
              </w:rPr>
            </w:pPr>
            <w:r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 xml:space="preserve">International </w:t>
            </w:r>
            <w:r w:rsidR="00E90717">
              <w:rPr>
                <w:rFonts w:ascii="Cambria" w:hAnsi="Cambria"/>
                <w:spacing w:val="-4"/>
                <w:sz w:val="21"/>
                <w:szCs w:val="21"/>
                <w:lang w:val="en-AU"/>
              </w:rPr>
              <w:t>Expansion</w:t>
            </w:r>
          </w:p>
        </w:tc>
      </w:tr>
    </w:tbl>
    <w:p w14:paraId="6D498491" w14:textId="77777777" w:rsidR="007D48B6" w:rsidRPr="00A9728D" w:rsidRDefault="007D48B6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6F8F56" w14:textId="77777777" w:rsidR="00612017" w:rsidRPr="001F6093" w:rsidRDefault="00612017" w:rsidP="00612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i/>
          <w:sz w:val="21"/>
        </w:rPr>
      </w:pPr>
      <w:r w:rsidRPr="001F6093">
        <w:rPr>
          <w:rFonts w:asciiTheme="minorHAnsi" w:hAnsiTheme="minorHAnsi"/>
          <w:i/>
          <w:sz w:val="21"/>
        </w:rPr>
        <w:t>Professional Highlights include:</w:t>
      </w:r>
    </w:p>
    <w:p w14:paraId="2ADA9602" w14:textId="77777777" w:rsidR="001F6093" w:rsidRPr="00EB4D66" w:rsidRDefault="001F6093" w:rsidP="00612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</w:p>
    <w:p w14:paraId="1EB9944F" w14:textId="77777777" w:rsidR="00612017" w:rsidRPr="003236E0" w:rsidRDefault="00612017" w:rsidP="00612017">
      <w:pPr>
        <w:numPr>
          <w:ilvl w:val="0"/>
          <w:numId w:val="11"/>
        </w:numPr>
        <w:spacing w:after="0" w:line="240" w:lineRule="auto"/>
        <w:rPr>
          <w:rFonts w:asciiTheme="minorHAnsi" w:hAnsiTheme="minorHAnsi"/>
          <w:sz w:val="21"/>
          <w:szCs w:val="24"/>
        </w:rPr>
      </w:pPr>
      <w:r w:rsidRPr="003236E0">
        <w:rPr>
          <w:rFonts w:asciiTheme="minorHAnsi" w:hAnsiTheme="minorHAnsi"/>
          <w:sz w:val="21"/>
          <w:szCs w:val="24"/>
        </w:rPr>
        <w:t xml:space="preserve">Created “swarms” of B-Fly </w:t>
      </w:r>
      <w:proofErr w:type="spellStart"/>
      <w:r w:rsidRPr="003236E0">
        <w:rPr>
          <w:rFonts w:asciiTheme="minorHAnsi" w:hAnsiTheme="minorHAnsi"/>
          <w:sz w:val="21"/>
          <w:szCs w:val="24"/>
        </w:rPr>
        <w:t>Bladers</w:t>
      </w:r>
      <w:proofErr w:type="spellEnd"/>
      <w:r w:rsidRPr="003236E0">
        <w:rPr>
          <w:rFonts w:asciiTheme="minorHAnsi" w:hAnsiTheme="minorHAnsi"/>
          <w:sz w:val="21"/>
          <w:szCs w:val="24"/>
        </w:rPr>
        <w:t xml:space="preserve"> to announce the launch of Microsoft’s MSN nationwide, which included recruiting, outfitting and deploying MSN Butterfly-costumed roller-</w:t>
      </w:r>
      <w:proofErr w:type="spellStart"/>
      <w:r w:rsidRPr="003236E0">
        <w:rPr>
          <w:rFonts w:asciiTheme="minorHAnsi" w:hAnsiTheme="minorHAnsi"/>
          <w:sz w:val="21"/>
          <w:szCs w:val="24"/>
        </w:rPr>
        <w:t>bladers</w:t>
      </w:r>
      <w:proofErr w:type="spellEnd"/>
      <w:r w:rsidRPr="003236E0">
        <w:rPr>
          <w:rFonts w:asciiTheme="minorHAnsi" w:hAnsiTheme="minorHAnsi"/>
          <w:sz w:val="21"/>
          <w:szCs w:val="24"/>
        </w:rPr>
        <w:t xml:space="preserve"> bearing branded placards and collateral. The </w:t>
      </w:r>
      <w:proofErr w:type="spellStart"/>
      <w:r w:rsidRPr="003236E0">
        <w:rPr>
          <w:rFonts w:asciiTheme="minorHAnsi" w:hAnsiTheme="minorHAnsi"/>
          <w:sz w:val="21"/>
          <w:szCs w:val="24"/>
        </w:rPr>
        <w:t>Bladers</w:t>
      </w:r>
      <w:proofErr w:type="spellEnd"/>
      <w:r w:rsidRPr="003236E0">
        <w:rPr>
          <w:rFonts w:asciiTheme="minorHAnsi" w:hAnsiTheme="minorHAnsi"/>
          <w:sz w:val="21"/>
          <w:szCs w:val="24"/>
        </w:rPr>
        <w:t xml:space="preserve"> buzzed New York’s media outlets, resulting in “on the couch” talk on the Today show, as well as multiple media placements</w:t>
      </w:r>
      <w:r w:rsidR="00094BB9">
        <w:rPr>
          <w:rFonts w:asciiTheme="minorHAnsi" w:hAnsiTheme="minorHAnsi"/>
          <w:sz w:val="21"/>
          <w:szCs w:val="24"/>
        </w:rPr>
        <w:t>.</w:t>
      </w:r>
    </w:p>
    <w:p w14:paraId="507B5C69" w14:textId="77777777" w:rsidR="00612017" w:rsidRPr="003236E0" w:rsidRDefault="00612017" w:rsidP="0061201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  <w:r w:rsidRPr="003236E0">
        <w:rPr>
          <w:rFonts w:asciiTheme="minorHAnsi" w:hAnsiTheme="minorHAnsi"/>
          <w:sz w:val="21"/>
        </w:rPr>
        <w:t>Wrote and developed collateral materials to reach key audiences in vertical categories; edited technical documents to be “consumer-friendly; produced media training manuals and guides</w:t>
      </w:r>
      <w:r w:rsidR="00094BB9">
        <w:rPr>
          <w:rFonts w:asciiTheme="minorHAnsi" w:hAnsiTheme="minorHAnsi"/>
          <w:sz w:val="21"/>
        </w:rPr>
        <w:t>.</w:t>
      </w:r>
    </w:p>
    <w:p w14:paraId="27950D73" w14:textId="77777777" w:rsidR="00612017" w:rsidRPr="003236E0" w:rsidRDefault="00612017" w:rsidP="0061201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  <w:r w:rsidRPr="003236E0">
        <w:rPr>
          <w:rFonts w:asciiTheme="minorHAnsi" w:hAnsiTheme="minorHAnsi"/>
          <w:sz w:val="21"/>
        </w:rPr>
        <w:t xml:space="preserve">Introduced worldwide bestseller, “The Wonder Weeks,” and </w:t>
      </w:r>
      <w:r w:rsidR="001F6093" w:rsidRPr="003236E0">
        <w:rPr>
          <w:rFonts w:asciiTheme="minorHAnsi" w:hAnsiTheme="minorHAnsi"/>
          <w:sz w:val="21"/>
        </w:rPr>
        <w:t>its</w:t>
      </w:r>
      <w:r w:rsidRPr="003236E0">
        <w:rPr>
          <w:rFonts w:asciiTheme="minorHAnsi" w:hAnsiTheme="minorHAnsi"/>
          <w:sz w:val="21"/>
        </w:rPr>
        <w:t xml:space="preserve"> author to US audiences</w:t>
      </w:r>
      <w:r w:rsidR="00094BB9">
        <w:rPr>
          <w:rFonts w:asciiTheme="minorHAnsi" w:hAnsiTheme="minorHAnsi"/>
          <w:sz w:val="21"/>
        </w:rPr>
        <w:t>.</w:t>
      </w:r>
    </w:p>
    <w:p w14:paraId="1C31BE6F" w14:textId="77777777" w:rsidR="00612017" w:rsidRPr="003236E0" w:rsidRDefault="00612017" w:rsidP="0061201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  <w:r w:rsidRPr="003236E0">
        <w:rPr>
          <w:rFonts w:asciiTheme="minorHAnsi" w:hAnsiTheme="minorHAnsi"/>
          <w:sz w:val="21"/>
        </w:rPr>
        <w:t>Grew BIOTA brand to the #3 product in the Hair Growth category and #1 selling shampoo (IRI, 52 Week, Food, Drug and Mass)</w:t>
      </w:r>
      <w:r w:rsidR="00094BB9">
        <w:rPr>
          <w:rFonts w:asciiTheme="minorHAnsi" w:hAnsiTheme="minorHAnsi"/>
          <w:sz w:val="21"/>
        </w:rPr>
        <w:t>.</w:t>
      </w:r>
    </w:p>
    <w:p w14:paraId="3B637101" w14:textId="77777777" w:rsidR="00612017" w:rsidRPr="003236E0" w:rsidRDefault="00612017" w:rsidP="00612017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  <w:r w:rsidRPr="003236E0">
        <w:rPr>
          <w:rFonts w:asciiTheme="minorHAnsi" w:hAnsiTheme="minorHAnsi"/>
          <w:sz w:val="21"/>
        </w:rPr>
        <w:t xml:space="preserve">Proven track record with the media, including articles in </w:t>
      </w:r>
      <w:r w:rsidRPr="003236E0">
        <w:rPr>
          <w:rFonts w:asciiTheme="minorHAnsi" w:hAnsiTheme="minorHAnsi"/>
          <w:i/>
          <w:sz w:val="21"/>
        </w:rPr>
        <w:t>The Wall Street Journal, The New York Times</w:t>
      </w:r>
      <w:r w:rsidRPr="003236E0">
        <w:rPr>
          <w:rFonts w:asciiTheme="minorHAnsi" w:hAnsiTheme="minorHAnsi"/>
          <w:sz w:val="21"/>
        </w:rPr>
        <w:t xml:space="preserve">, CBS Early Show, Today Show, Good Morning America, </w:t>
      </w:r>
      <w:r w:rsidRPr="001F6093">
        <w:rPr>
          <w:rFonts w:asciiTheme="minorHAnsi" w:hAnsiTheme="minorHAnsi"/>
          <w:sz w:val="21"/>
        </w:rPr>
        <w:t>New York Magazine</w:t>
      </w:r>
      <w:r w:rsidRPr="003236E0">
        <w:rPr>
          <w:rFonts w:asciiTheme="minorHAnsi" w:hAnsiTheme="minorHAnsi"/>
          <w:sz w:val="21"/>
        </w:rPr>
        <w:t>, et al</w:t>
      </w:r>
      <w:r w:rsidR="00094BB9">
        <w:rPr>
          <w:rFonts w:asciiTheme="minorHAnsi" w:hAnsiTheme="minorHAnsi"/>
          <w:sz w:val="21"/>
        </w:rPr>
        <w:t>.</w:t>
      </w:r>
    </w:p>
    <w:p w14:paraId="70F3148B" w14:textId="77777777" w:rsidR="00612017" w:rsidRPr="003236E0" w:rsidRDefault="00612017" w:rsidP="00612017">
      <w:pPr>
        <w:pStyle w:val="BodyText"/>
        <w:numPr>
          <w:ilvl w:val="0"/>
          <w:numId w:val="11"/>
        </w:numPr>
        <w:tabs>
          <w:tab w:val="right" w:pos="9900"/>
          <w:tab w:val="left" w:pos="11520"/>
        </w:tabs>
        <w:rPr>
          <w:rFonts w:ascii="Cambria" w:hAnsi="Cambria"/>
          <w:sz w:val="21"/>
          <w:szCs w:val="21"/>
        </w:rPr>
      </w:pPr>
      <w:r w:rsidRPr="003236E0">
        <w:rPr>
          <w:rFonts w:asciiTheme="minorHAnsi" w:hAnsiTheme="minorHAnsi"/>
          <w:sz w:val="21"/>
        </w:rPr>
        <w:t>As an independent consultant, integrated with established teams to ensure confluence</w:t>
      </w:r>
      <w:r w:rsidR="00094BB9">
        <w:rPr>
          <w:rFonts w:asciiTheme="minorHAnsi" w:hAnsiTheme="minorHAnsi"/>
          <w:sz w:val="21"/>
        </w:rPr>
        <w:t>.</w:t>
      </w:r>
    </w:p>
    <w:p w14:paraId="386808E4" w14:textId="77777777" w:rsidR="00612017" w:rsidRPr="00A9728D" w:rsidRDefault="00612017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800" w:type="dxa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800"/>
      </w:tblGrid>
      <w:tr w:rsidR="007D48B6" w:rsidRPr="000C327F" w14:paraId="024FD17E" w14:textId="77777777" w:rsidTr="004C2FC4">
        <w:tc>
          <w:tcPr>
            <w:tcW w:w="10800" w:type="dxa"/>
            <w:shd w:val="clear" w:color="auto" w:fill="B8CCE4" w:themeFill="accent1" w:themeFillTint="66"/>
          </w:tcPr>
          <w:p w14:paraId="0A29D7FE" w14:textId="77777777" w:rsidR="007D48B6" w:rsidRPr="00A9728D" w:rsidRDefault="007D48B6" w:rsidP="007D48B6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27F"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</w:rPr>
              <w:t>Experience &amp; Notable Contributions</w:t>
            </w:r>
          </w:p>
        </w:tc>
      </w:tr>
    </w:tbl>
    <w:p w14:paraId="4B247450" w14:textId="77777777" w:rsidR="007D48B6" w:rsidRPr="000C327F" w:rsidRDefault="007D48B6" w:rsidP="007D48B6">
      <w:pPr>
        <w:pStyle w:val="BodyText"/>
        <w:rPr>
          <w:rFonts w:ascii="Cambria" w:hAnsi="Cambria"/>
          <w:color w:val="000000"/>
          <w:szCs w:val="20"/>
        </w:rPr>
      </w:pPr>
    </w:p>
    <w:p w14:paraId="508EFAFA" w14:textId="77777777" w:rsidR="007D48B6" w:rsidRPr="00C919CD" w:rsidRDefault="00B7516D" w:rsidP="007D48B6">
      <w:pPr>
        <w:pStyle w:val="BodyText"/>
        <w:jc w:val="center"/>
        <w:rPr>
          <w:rFonts w:ascii="Cambria" w:hAnsi="Cambria"/>
          <w:iCs/>
          <w:color w:val="000000"/>
          <w:sz w:val="21"/>
          <w:szCs w:val="21"/>
        </w:rPr>
      </w:pPr>
      <w:r>
        <w:rPr>
          <w:rFonts w:ascii="Cambria" w:hAnsi="Cambria"/>
          <w:b/>
          <w:color w:val="000000"/>
          <w:sz w:val="21"/>
          <w:szCs w:val="21"/>
        </w:rPr>
        <w:t>BIOTA INTERNATIONAL LLC</w:t>
      </w:r>
      <w:r w:rsidR="007D48B6" w:rsidRPr="00C919CD">
        <w:rPr>
          <w:rFonts w:ascii="Cambria" w:hAnsi="Cambria"/>
          <w:b/>
          <w:color w:val="000000"/>
          <w:sz w:val="21"/>
          <w:szCs w:val="21"/>
        </w:rPr>
        <w:t xml:space="preserve"> </w:t>
      </w:r>
      <w:r w:rsidR="007D48B6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7D48B6" w:rsidRPr="00C919CD">
        <w:rPr>
          <w:rFonts w:ascii="Cambria" w:hAnsi="Cambria"/>
          <w:color w:val="000000"/>
          <w:sz w:val="21"/>
          <w:szCs w:val="21"/>
        </w:rPr>
        <w:t xml:space="preserve"> </w:t>
      </w:r>
      <w:r>
        <w:rPr>
          <w:rFonts w:ascii="Cambria" w:hAnsi="Cambria"/>
          <w:color w:val="000000"/>
          <w:sz w:val="21"/>
          <w:szCs w:val="21"/>
        </w:rPr>
        <w:t>New York, NY</w:t>
      </w:r>
      <w:r w:rsidR="007D48B6" w:rsidRPr="00C919CD">
        <w:rPr>
          <w:rFonts w:ascii="Cambria" w:hAnsi="Cambria"/>
          <w:color w:val="000000"/>
          <w:sz w:val="21"/>
          <w:szCs w:val="21"/>
        </w:rPr>
        <w:t xml:space="preserve"> </w:t>
      </w:r>
      <w:r w:rsidR="007D48B6" w:rsidRPr="00C919CD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7D48B6" w:rsidRPr="00C919CD">
        <w:rPr>
          <w:rFonts w:ascii="Cambria" w:hAnsi="Cambria"/>
          <w:iCs/>
          <w:color w:val="000000"/>
          <w:sz w:val="21"/>
          <w:szCs w:val="21"/>
        </w:rPr>
        <w:t xml:space="preserve"> </w:t>
      </w:r>
      <w:r>
        <w:rPr>
          <w:rFonts w:ascii="Cambria" w:hAnsi="Cambria"/>
          <w:iCs/>
          <w:color w:val="000000"/>
          <w:sz w:val="21"/>
          <w:szCs w:val="21"/>
        </w:rPr>
        <w:t xml:space="preserve">2012 – Present </w:t>
      </w:r>
    </w:p>
    <w:p w14:paraId="183F3877" w14:textId="77777777" w:rsidR="007D48B6" w:rsidRPr="002D5D50" w:rsidRDefault="005C0177" w:rsidP="007D48B6">
      <w:pPr>
        <w:pStyle w:val="BodyText"/>
        <w:rPr>
          <w:rFonts w:ascii="Cambria" w:hAnsi="Cambria"/>
          <w:smallCaps/>
          <w:color w:val="000000"/>
          <w:sz w:val="21"/>
          <w:szCs w:val="20"/>
        </w:rPr>
      </w:pPr>
      <w:r>
        <w:rPr>
          <w:rFonts w:ascii="Cambria" w:hAnsi="Cambria"/>
          <w:b/>
          <w:bCs/>
          <w:smallCaps/>
          <w:color w:val="000000"/>
          <w:sz w:val="21"/>
          <w:szCs w:val="20"/>
        </w:rPr>
        <w:t>Director of Brand Management/Director of Public Relations and Marketing Communications</w:t>
      </w:r>
      <w:r w:rsidR="007D48B6" w:rsidRPr="002D5D50">
        <w:rPr>
          <w:rFonts w:ascii="Cambria" w:hAnsi="Cambria"/>
          <w:b/>
          <w:bCs/>
          <w:smallCaps/>
          <w:color w:val="000000"/>
          <w:sz w:val="21"/>
          <w:szCs w:val="20"/>
        </w:rPr>
        <w:t xml:space="preserve"> </w:t>
      </w:r>
    </w:p>
    <w:p w14:paraId="4C65F96F" w14:textId="77777777" w:rsidR="00983390" w:rsidRPr="00983390" w:rsidRDefault="00324FCA" w:rsidP="004928F8">
      <w:pPr>
        <w:pStyle w:val="BodyText"/>
        <w:tabs>
          <w:tab w:val="right" w:pos="360"/>
        </w:tabs>
        <w:rPr>
          <w:rFonts w:asciiTheme="minorHAnsi" w:hAnsiTheme="minorHAnsi"/>
          <w:sz w:val="21"/>
        </w:rPr>
      </w:pPr>
      <w:r>
        <w:rPr>
          <w:rFonts w:ascii="Cambria" w:hAnsi="Cambria" w:cs="Cambria"/>
          <w:bCs/>
          <w:sz w:val="21"/>
          <w:szCs w:val="21"/>
        </w:rPr>
        <w:t>Developing and implementing</w:t>
      </w:r>
      <w:r w:rsidR="007D48B6" w:rsidRPr="002D5D50">
        <w:rPr>
          <w:rFonts w:ascii="Cambria" w:hAnsi="Cambria" w:cs="Cambria"/>
          <w:bCs/>
          <w:sz w:val="21"/>
          <w:szCs w:val="21"/>
        </w:rPr>
        <w:t xml:space="preserve"> </w:t>
      </w:r>
      <w:r w:rsidR="00983390" w:rsidRPr="00983390">
        <w:rPr>
          <w:rFonts w:asciiTheme="minorHAnsi" w:hAnsiTheme="minorHAnsi"/>
          <w:sz w:val="21"/>
        </w:rPr>
        <w:t>U</w:t>
      </w:r>
      <w:r w:rsidR="00A57DCD">
        <w:rPr>
          <w:rFonts w:asciiTheme="minorHAnsi" w:hAnsiTheme="minorHAnsi"/>
          <w:sz w:val="21"/>
        </w:rPr>
        <w:t>.</w:t>
      </w:r>
      <w:r w:rsidR="00983390" w:rsidRPr="00983390">
        <w:rPr>
          <w:rFonts w:asciiTheme="minorHAnsi" w:hAnsiTheme="minorHAnsi"/>
          <w:sz w:val="21"/>
        </w:rPr>
        <w:t>S</w:t>
      </w:r>
      <w:r w:rsidR="00A57DCD">
        <w:rPr>
          <w:rFonts w:asciiTheme="minorHAnsi" w:hAnsiTheme="minorHAnsi"/>
          <w:sz w:val="21"/>
        </w:rPr>
        <w:t>.</w:t>
      </w:r>
      <w:r w:rsidR="00983390" w:rsidRPr="00983390">
        <w:rPr>
          <w:rFonts w:asciiTheme="minorHAnsi" w:hAnsiTheme="minorHAnsi"/>
          <w:sz w:val="21"/>
        </w:rPr>
        <w:t xml:space="preserve"> marketing strategies</w:t>
      </w:r>
      <w:r>
        <w:rPr>
          <w:rFonts w:asciiTheme="minorHAnsi" w:hAnsiTheme="minorHAnsi"/>
          <w:sz w:val="21"/>
        </w:rPr>
        <w:t xml:space="preserve"> including</w:t>
      </w:r>
      <w:r w:rsidR="00983390" w:rsidRPr="00983390">
        <w:rPr>
          <w:rFonts w:asciiTheme="minorHAnsi" w:hAnsiTheme="minorHAnsi"/>
          <w:sz w:val="21"/>
        </w:rPr>
        <w:t xml:space="preserve"> marketing communications programs and public relations activities designed to reach both external and internal audiences</w:t>
      </w:r>
      <w:r>
        <w:rPr>
          <w:rFonts w:asciiTheme="minorHAnsi" w:hAnsiTheme="minorHAnsi"/>
          <w:sz w:val="21"/>
        </w:rPr>
        <w:t xml:space="preserve">. Creating </w:t>
      </w:r>
      <w:r w:rsidR="00983390" w:rsidRPr="00983390">
        <w:rPr>
          <w:rFonts w:asciiTheme="minorHAnsi" w:hAnsiTheme="minorHAnsi"/>
          <w:sz w:val="21"/>
        </w:rPr>
        <w:t xml:space="preserve">new umbrella branding strategy and </w:t>
      </w:r>
      <w:r>
        <w:rPr>
          <w:rFonts w:asciiTheme="minorHAnsi" w:hAnsiTheme="minorHAnsi"/>
          <w:sz w:val="21"/>
        </w:rPr>
        <w:t>managing and redesigning</w:t>
      </w:r>
      <w:r w:rsidR="00983390" w:rsidRPr="00983390">
        <w:rPr>
          <w:rFonts w:asciiTheme="minorHAnsi" w:hAnsiTheme="minorHAnsi"/>
          <w:sz w:val="21"/>
        </w:rPr>
        <w:t xml:space="preserve"> packaging for two core brand collections and website</w:t>
      </w:r>
      <w:r>
        <w:rPr>
          <w:rFonts w:asciiTheme="minorHAnsi" w:hAnsiTheme="minorHAnsi"/>
          <w:sz w:val="21"/>
        </w:rPr>
        <w:t>; leading d</w:t>
      </w:r>
      <w:r w:rsidR="00983390" w:rsidRPr="00983390">
        <w:rPr>
          <w:rFonts w:asciiTheme="minorHAnsi" w:hAnsiTheme="minorHAnsi"/>
          <w:sz w:val="21"/>
        </w:rPr>
        <w:t>evelopment and implementation of support materials and services across all platforms of marketing, comm</w:t>
      </w:r>
      <w:r>
        <w:rPr>
          <w:rFonts w:asciiTheme="minorHAnsi" w:hAnsiTheme="minorHAnsi"/>
          <w:sz w:val="21"/>
        </w:rPr>
        <w:t xml:space="preserve">unications and public relations; </w:t>
      </w:r>
      <w:r w:rsidR="00AC00CF">
        <w:rPr>
          <w:rFonts w:asciiTheme="minorHAnsi" w:hAnsiTheme="minorHAnsi"/>
          <w:sz w:val="21"/>
        </w:rPr>
        <w:t>collaborating</w:t>
      </w:r>
      <w:r w:rsidR="00983390" w:rsidRPr="00983390">
        <w:rPr>
          <w:rFonts w:asciiTheme="minorHAnsi" w:hAnsiTheme="minorHAnsi"/>
          <w:sz w:val="21"/>
        </w:rPr>
        <w:t xml:space="preserve"> with international </w:t>
      </w:r>
      <w:r w:rsidR="00AC00CF">
        <w:rPr>
          <w:rFonts w:asciiTheme="minorHAnsi" w:hAnsiTheme="minorHAnsi"/>
          <w:sz w:val="21"/>
        </w:rPr>
        <w:t>and</w:t>
      </w:r>
      <w:r w:rsidR="00983390" w:rsidRPr="00983390">
        <w:rPr>
          <w:rFonts w:asciiTheme="minorHAnsi" w:hAnsiTheme="minorHAnsi"/>
          <w:sz w:val="21"/>
        </w:rPr>
        <w:t xml:space="preserve"> domestic third parties</w:t>
      </w:r>
      <w:r w:rsidR="00AC00CF">
        <w:rPr>
          <w:rFonts w:asciiTheme="minorHAnsi" w:hAnsiTheme="minorHAnsi"/>
          <w:sz w:val="21"/>
        </w:rPr>
        <w:t xml:space="preserve"> including sales and advertising</w:t>
      </w:r>
      <w:r w:rsidR="004928F8">
        <w:rPr>
          <w:rFonts w:asciiTheme="minorHAnsi" w:hAnsiTheme="minorHAnsi"/>
          <w:sz w:val="21"/>
        </w:rPr>
        <w:t>; e</w:t>
      </w:r>
      <w:r w:rsidR="00046035">
        <w:rPr>
          <w:rFonts w:asciiTheme="minorHAnsi" w:hAnsiTheme="minorHAnsi"/>
          <w:sz w:val="21"/>
        </w:rPr>
        <w:t>xecuting new</w:t>
      </w:r>
      <w:r w:rsidR="00983390" w:rsidRPr="00983390">
        <w:rPr>
          <w:rFonts w:asciiTheme="minorHAnsi" w:hAnsiTheme="minorHAnsi"/>
          <w:sz w:val="21"/>
        </w:rPr>
        <w:t xml:space="preserve"> product development and launch to market </w:t>
      </w:r>
      <w:r w:rsidR="00046035">
        <w:rPr>
          <w:rFonts w:asciiTheme="minorHAnsi" w:hAnsiTheme="minorHAnsi"/>
          <w:sz w:val="21"/>
        </w:rPr>
        <w:t>from concept to finish</w:t>
      </w:r>
      <w:r w:rsidR="00983390" w:rsidRPr="00983390">
        <w:rPr>
          <w:rFonts w:asciiTheme="minorHAnsi" w:hAnsiTheme="minorHAnsi"/>
          <w:sz w:val="21"/>
        </w:rPr>
        <w:t xml:space="preserve"> including </w:t>
      </w:r>
      <w:r w:rsidR="00983390" w:rsidRPr="00046035">
        <w:rPr>
          <w:rFonts w:asciiTheme="minorHAnsi" w:hAnsiTheme="minorHAnsi"/>
          <w:i/>
          <w:sz w:val="21"/>
        </w:rPr>
        <w:t>Conditioner and Daily Foaming Serum</w:t>
      </w:r>
      <w:r w:rsidR="00983390" w:rsidRPr="00983390">
        <w:rPr>
          <w:rFonts w:asciiTheme="minorHAnsi" w:hAnsiTheme="minorHAnsi"/>
          <w:sz w:val="21"/>
        </w:rPr>
        <w:t xml:space="preserve"> – both exclusive to U</w:t>
      </w:r>
      <w:r w:rsidR="00046035">
        <w:rPr>
          <w:rFonts w:asciiTheme="minorHAnsi" w:hAnsiTheme="minorHAnsi"/>
          <w:sz w:val="21"/>
        </w:rPr>
        <w:t>.</w:t>
      </w:r>
      <w:r w:rsidR="00983390" w:rsidRPr="00983390">
        <w:rPr>
          <w:rFonts w:asciiTheme="minorHAnsi" w:hAnsiTheme="minorHAnsi"/>
          <w:sz w:val="21"/>
        </w:rPr>
        <w:t>S</w:t>
      </w:r>
      <w:r w:rsidR="00046035">
        <w:rPr>
          <w:rFonts w:asciiTheme="minorHAnsi" w:hAnsiTheme="minorHAnsi"/>
          <w:sz w:val="21"/>
        </w:rPr>
        <w:t>. m</w:t>
      </w:r>
      <w:r w:rsidR="00983390" w:rsidRPr="00983390">
        <w:rPr>
          <w:rFonts w:asciiTheme="minorHAnsi" w:hAnsiTheme="minorHAnsi"/>
          <w:sz w:val="21"/>
        </w:rPr>
        <w:t>arket</w:t>
      </w:r>
      <w:r w:rsidR="00046035">
        <w:rPr>
          <w:rFonts w:asciiTheme="minorHAnsi" w:hAnsiTheme="minorHAnsi"/>
          <w:sz w:val="21"/>
        </w:rPr>
        <w:t>; developing</w:t>
      </w:r>
      <w:r w:rsidR="004928F8">
        <w:rPr>
          <w:rFonts w:asciiTheme="minorHAnsi" w:hAnsiTheme="minorHAnsi"/>
          <w:sz w:val="21"/>
        </w:rPr>
        <w:t xml:space="preserve"> and launching </w:t>
      </w:r>
      <w:r w:rsidR="00983390" w:rsidRPr="004928F8">
        <w:rPr>
          <w:rFonts w:asciiTheme="minorHAnsi" w:hAnsiTheme="minorHAnsi"/>
          <w:i/>
          <w:sz w:val="21"/>
        </w:rPr>
        <w:t>BIOTA Botanicals Proactive Herbal Care</w:t>
      </w:r>
      <w:r w:rsidR="00983390" w:rsidRPr="00983390">
        <w:rPr>
          <w:rFonts w:asciiTheme="minorHAnsi" w:hAnsiTheme="minorHAnsi"/>
          <w:sz w:val="21"/>
        </w:rPr>
        <w:t>, a 10 SKU line, to broaden brand appeal to younger consumer</w:t>
      </w:r>
      <w:r w:rsidR="004928F8">
        <w:rPr>
          <w:rFonts w:asciiTheme="minorHAnsi" w:hAnsiTheme="minorHAnsi"/>
          <w:sz w:val="21"/>
        </w:rPr>
        <w:t xml:space="preserve">; and leading </w:t>
      </w:r>
      <w:r w:rsidR="00983390" w:rsidRPr="00983390">
        <w:rPr>
          <w:rFonts w:asciiTheme="minorHAnsi" w:hAnsiTheme="minorHAnsi"/>
          <w:sz w:val="21"/>
        </w:rPr>
        <w:t>development of direct to consumer website including writing all copy, art direction and optimization</w:t>
      </w:r>
      <w:r w:rsidR="004928F8">
        <w:rPr>
          <w:rFonts w:asciiTheme="minorHAnsi" w:hAnsiTheme="minorHAnsi"/>
          <w:sz w:val="21"/>
        </w:rPr>
        <w:t>.</w:t>
      </w:r>
      <w:r w:rsidR="004928F8" w:rsidRPr="00983390">
        <w:rPr>
          <w:rFonts w:asciiTheme="minorHAnsi" w:hAnsiTheme="minorHAnsi"/>
          <w:sz w:val="21"/>
        </w:rPr>
        <w:t xml:space="preserve"> </w:t>
      </w:r>
    </w:p>
    <w:p w14:paraId="7F1EE6BF" w14:textId="77777777" w:rsidR="007D48B6" w:rsidRPr="002D5D50" w:rsidRDefault="00C82BD0" w:rsidP="004C2FC4">
      <w:pPr>
        <w:pStyle w:val="BodyText"/>
        <w:tabs>
          <w:tab w:val="right" w:pos="360"/>
        </w:tabs>
        <w:rPr>
          <w:rFonts w:ascii="Cambria" w:hAnsi="Cambria"/>
          <w:b/>
          <w:smallCaps/>
          <w:color w:val="000000"/>
          <w:sz w:val="21"/>
          <w:szCs w:val="20"/>
        </w:rPr>
      </w:pPr>
      <w:r w:rsidRPr="002D5D50">
        <w:rPr>
          <w:rFonts w:ascii="Cambria" w:hAnsi="Cambria"/>
          <w:b/>
          <w:smallCaps/>
          <w:color w:val="000000"/>
          <w:sz w:val="21"/>
          <w:szCs w:val="20"/>
        </w:rPr>
        <w:t>Key Accomplishments</w:t>
      </w:r>
      <w:r w:rsidR="007D48B6" w:rsidRPr="002D5D50">
        <w:rPr>
          <w:rFonts w:ascii="Cambria" w:hAnsi="Cambria"/>
          <w:b/>
          <w:smallCaps/>
          <w:color w:val="000000"/>
          <w:sz w:val="21"/>
          <w:szCs w:val="20"/>
        </w:rPr>
        <w:t>:</w:t>
      </w:r>
    </w:p>
    <w:p w14:paraId="5F871BE8" w14:textId="77777777" w:rsidR="00C82BD0" w:rsidRPr="002D5D50" w:rsidRDefault="00046035" w:rsidP="00C82BD0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/>
          <w:b/>
          <w:color w:val="000000"/>
          <w:sz w:val="21"/>
          <w:szCs w:val="20"/>
        </w:rPr>
      </w:pPr>
      <w:r w:rsidRPr="00983390">
        <w:rPr>
          <w:rFonts w:asciiTheme="minorHAnsi" w:hAnsiTheme="minorHAnsi"/>
          <w:sz w:val="21"/>
        </w:rPr>
        <w:t xml:space="preserve">Fastest growing product in its market segment </w:t>
      </w:r>
      <w:r>
        <w:rPr>
          <w:rFonts w:asciiTheme="minorHAnsi" w:hAnsiTheme="minorHAnsi"/>
          <w:sz w:val="21"/>
        </w:rPr>
        <w:t>and</w:t>
      </w:r>
      <w:r w:rsidRPr="00983390">
        <w:rPr>
          <w:rFonts w:asciiTheme="minorHAnsi" w:hAnsiTheme="minorHAnsi"/>
          <w:sz w:val="21"/>
        </w:rPr>
        <w:t xml:space="preserve"> fastest growing brand in its category</w:t>
      </w:r>
      <w:r>
        <w:rPr>
          <w:rFonts w:asciiTheme="minorHAnsi" w:hAnsiTheme="minorHAnsi"/>
          <w:sz w:val="21"/>
        </w:rPr>
        <w:t>.</w:t>
      </w:r>
    </w:p>
    <w:p w14:paraId="5D466A1F" w14:textId="77777777" w:rsidR="00C82BD0" w:rsidRPr="002D5D50" w:rsidRDefault="00AC00CF" w:rsidP="00C82BD0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/>
          <w:color w:val="000000"/>
          <w:sz w:val="21"/>
          <w:szCs w:val="20"/>
        </w:rPr>
      </w:pPr>
      <w:r>
        <w:rPr>
          <w:rFonts w:asciiTheme="minorHAnsi" w:hAnsiTheme="minorHAnsi"/>
          <w:sz w:val="21"/>
        </w:rPr>
        <w:t>Executing i</w:t>
      </w:r>
      <w:r w:rsidRPr="00983390">
        <w:rPr>
          <w:rFonts w:asciiTheme="minorHAnsi" w:hAnsiTheme="minorHAnsi"/>
          <w:sz w:val="21"/>
        </w:rPr>
        <w:t>nternational expansion</w:t>
      </w:r>
      <w:r>
        <w:rPr>
          <w:rFonts w:asciiTheme="minorHAnsi" w:hAnsiTheme="minorHAnsi"/>
          <w:sz w:val="21"/>
        </w:rPr>
        <w:t xml:space="preserve"> including brand launching, regulatory approval and logistics in Canada and Latin America.</w:t>
      </w:r>
    </w:p>
    <w:p w14:paraId="7162151B" w14:textId="77777777" w:rsidR="00C82BD0" w:rsidRPr="002D5D50" w:rsidRDefault="00C82BD0" w:rsidP="00C82BD0">
      <w:pPr>
        <w:pStyle w:val="BodyText"/>
        <w:tabs>
          <w:tab w:val="right" w:pos="360"/>
        </w:tabs>
        <w:ind w:left="360"/>
        <w:rPr>
          <w:rFonts w:ascii="Cambria" w:hAnsi="Cambria"/>
          <w:color w:val="000000"/>
          <w:sz w:val="21"/>
          <w:szCs w:val="20"/>
        </w:rPr>
        <w:sectPr w:rsidR="00C82BD0" w:rsidRPr="002D5D50">
          <w:pgSz w:w="12240" w:h="15840"/>
          <w:pgMar w:top="630" w:right="720" w:bottom="450" w:left="720" w:header="540" w:footer="168" w:gutter="0"/>
          <w:cols w:space="720"/>
          <w:docGrid w:linePitch="360"/>
        </w:sectPr>
      </w:pPr>
    </w:p>
    <w:p w14:paraId="5AD09196" w14:textId="77777777" w:rsidR="007D48B6" w:rsidRPr="002D5D50" w:rsidRDefault="007D48B6" w:rsidP="007D48B6">
      <w:pPr>
        <w:pStyle w:val="BodyText"/>
        <w:tabs>
          <w:tab w:val="right" w:pos="360"/>
        </w:tabs>
        <w:rPr>
          <w:rFonts w:ascii="Cambria" w:hAnsi="Cambria"/>
          <w:color w:val="000000"/>
          <w:sz w:val="21"/>
          <w:szCs w:val="20"/>
        </w:rPr>
      </w:pPr>
    </w:p>
    <w:p w14:paraId="0E6E0D2C" w14:textId="77777777" w:rsidR="007D48B6" w:rsidRPr="002D5D50" w:rsidRDefault="007D48B6" w:rsidP="007D48B6">
      <w:pPr>
        <w:pStyle w:val="BodyText"/>
        <w:tabs>
          <w:tab w:val="right" w:pos="360"/>
        </w:tabs>
        <w:rPr>
          <w:rFonts w:ascii="Cambria" w:hAnsi="Cambria"/>
          <w:color w:val="000000"/>
          <w:sz w:val="21"/>
          <w:szCs w:val="20"/>
        </w:rPr>
      </w:pPr>
    </w:p>
    <w:p w14:paraId="2EFC171E" w14:textId="77777777" w:rsidR="007D48B6" w:rsidRPr="002D5D50" w:rsidRDefault="007D48B6" w:rsidP="007D48B6">
      <w:pPr>
        <w:pStyle w:val="BodyText"/>
        <w:tabs>
          <w:tab w:val="right" w:pos="360"/>
        </w:tabs>
        <w:rPr>
          <w:rFonts w:ascii="Cambria" w:hAnsi="Cambria"/>
          <w:color w:val="000000"/>
          <w:sz w:val="21"/>
          <w:szCs w:val="20"/>
        </w:rPr>
        <w:sectPr w:rsidR="007D48B6" w:rsidRPr="002D5D50">
          <w:type w:val="continuous"/>
          <w:pgSz w:w="12240" w:h="15840"/>
          <w:pgMar w:top="630" w:right="720" w:bottom="450" w:left="720" w:header="540" w:footer="168" w:gutter="0"/>
          <w:cols w:num="2" w:space="720"/>
          <w:docGrid w:linePitch="360"/>
        </w:sectPr>
      </w:pPr>
    </w:p>
    <w:p w14:paraId="180FB457" w14:textId="77777777" w:rsidR="007D48B6" w:rsidRPr="002D5D50" w:rsidRDefault="00AC00CF" w:rsidP="007D48B6">
      <w:pPr>
        <w:pStyle w:val="BodyText"/>
        <w:jc w:val="center"/>
        <w:rPr>
          <w:rFonts w:ascii="Cambria" w:hAnsi="Cambria"/>
          <w:iCs/>
          <w:color w:val="000000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lastRenderedPageBreak/>
        <w:t>INDEPENDENT CONSULTANT</w:t>
      </w:r>
      <w:r w:rsidR="007D48B6" w:rsidRPr="002D5D50">
        <w:rPr>
          <w:rFonts w:ascii="Cambria" w:hAnsi="Cambria"/>
          <w:b/>
          <w:color w:val="000000"/>
          <w:sz w:val="21"/>
          <w:szCs w:val="21"/>
        </w:rPr>
        <w:t xml:space="preserve"> </w:t>
      </w:r>
      <w:r w:rsidR="007D48B6" w:rsidRPr="002D5D50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7D48B6" w:rsidRPr="002D5D50">
        <w:rPr>
          <w:rFonts w:ascii="Cambria" w:hAnsi="Cambria"/>
          <w:color w:val="000000"/>
          <w:sz w:val="21"/>
          <w:szCs w:val="21"/>
        </w:rPr>
        <w:t xml:space="preserve"> </w:t>
      </w:r>
      <w:r w:rsidR="00046035">
        <w:rPr>
          <w:rFonts w:ascii="Cambria" w:hAnsi="Cambria"/>
          <w:color w:val="000000"/>
          <w:sz w:val="21"/>
          <w:szCs w:val="21"/>
        </w:rPr>
        <w:t>Various Locations and Dates</w:t>
      </w:r>
    </w:p>
    <w:p w14:paraId="2D862A4D" w14:textId="77777777" w:rsidR="00682387" w:rsidRDefault="004928F8" w:rsidP="004928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Implemented </w:t>
      </w:r>
      <w:r w:rsidR="00983390" w:rsidRPr="00983390">
        <w:rPr>
          <w:rFonts w:asciiTheme="minorHAnsi" w:hAnsiTheme="minorHAnsi"/>
          <w:sz w:val="21"/>
        </w:rPr>
        <w:t>strategic program development for nonprofit and consumer education program as well as national consumer brands; drafting press and collateral materials, pitching and landing analyst meetings, creating news opportunities and garnering publicity.</w:t>
      </w:r>
    </w:p>
    <w:p w14:paraId="0F118466" w14:textId="77777777" w:rsidR="00E51816" w:rsidRDefault="00E51816" w:rsidP="004928F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b/>
          <w:smallCaps/>
          <w:sz w:val="21"/>
        </w:rPr>
      </w:pPr>
    </w:p>
    <w:p w14:paraId="2E10E7EA" w14:textId="77777777" w:rsidR="00682387" w:rsidRDefault="00983390" w:rsidP="004928F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  <w:r w:rsidRPr="00682387">
        <w:rPr>
          <w:rFonts w:asciiTheme="minorHAnsi" w:hAnsiTheme="minorHAnsi"/>
          <w:b/>
          <w:smallCaps/>
          <w:sz w:val="21"/>
        </w:rPr>
        <w:t>Nonprofit and Consumer Education Clients</w:t>
      </w:r>
      <w:r w:rsidR="00682387">
        <w:rPr>
          <w:rFonts w:asciiTheme="minorHAnsi" w:hAnsiTheme="minorHAnsi"/>
          <w:sz w:val="21"/>
        </w:rPr>
        <w:t>:</w:t>
      </w:r>
    </w:p>
    <w:p w14:paraId="599DD1F3" w14:textId="77777777" w:rsidR="00E51816" w:rsidRDefault="00983390" w:rsidP="004928F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  <w:r w:rsidRPr="00983390">
        <w:rPr>
          <w:rFonts w:asciiTheme="minorHAnsi" w:hAnsiTheme="minorHAnsi"/>
          <w:sz w:val="21"/>
        </w:rPr>
        <w:t xml:space="preserve">American College of Cardiology, The Wonder Weeks, Personal Care Council Foundation (formerly the Cosmetic, Toiletry and Fragrance Association Foundation)/Look Good…Feel Better, Lev Leytzan/”The Compassionate Clown Alley,” HELPUSA/Comfort Foods, The Statue of Liberty- Ellis Island Foundation, Greenwich House Pottery, ShmiraWear, Ketchum Public Relations (variety of projects, including Wyeth Ayerst’s Premarin &amp; Prempro, Clorox, Centrum </w:t>
      </w:r>
    </w:p>
    <w:p w14:paraId="168C3E3B" w14:textId="77777777" w:rsidR="00E51816" w:rsidRDefault="00E51816" w:rsidP="004928F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</w:p>
    <w:p w14:paraId="1D3C26F1" w14:textId="77777777" w:rsidR="00E51816" w:rsidRDefault="00E51816" w:rsidP="004928F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  <w:r w:rsidRPr="00E51816">
        <w:rPr>
          <w:rFonts w:asciiTheme="minorHAnsi" w:hAnsiTheme="minorHAnsi"/>
          <w:b/>
          <w:sz w:val="21"/>
        </w:rPr>
        <w:lastRenderedPageBreak/>
        <w:t>ELLEN R. WERTHER</w:t>
      </w:r>
      <w:r>
        <w:rPr>
          <w:rFonts w:asciiTheme="minorHAnsi" w:hAnsiTheme="minorHAnsi"/>
          <w:sz w:val="21"/>
        </w:rPr>
        <w:t xml:space="preserve"> – Experience Continued </w:t>
      </w:r>
      <w:r>
        <w:rPr>
          <w:rFonts w:asciiTheme="minorHAnsi" w:hAnsiTheme="minorHAnsi"/>
          <w:sz w:val="21"/>
        </w:rPr>
        <w:tab/>
      </w:r>
      <w:r>
        <w:rPr>
          <w:rFonts w:asciiTheme="minorHAnsi" w:hAnsiTheme="minorHAnsi"/>
          <w:sz w:val="21"/>
        </w:rPr>
        <w:tab/>
      </w:r>
      <w:r>
        <w:rPr>
          <w:rFonts w:asciiTheme="minorHAnsi" w:hAnsiTheme="minorHAnsi"/>
          <w:sz w:val="21"/>
        </w:rPr>
        <w:tab/>
      </w:r>
      <w:r>
        <w:rPr>
          <w:rFonts w:asciiTheme="minorHAnsi" w:hAnsiTheme="minorHAnsi"/>
          <w:sz w:val="21"/>
        </w:rPr>
        <w:tab/>
      </w:r>
      <w:r>
        <w:rPr>
          <w:rFonts w:asciiTheme="minorHAnsi" w:hAnsiTheme="minorHAnsi"/>
          <w:sz w:val="21"/>
        </w:rPr>
        <w:tab/>
      </w:r>
      <w:r>
        <w:rPr>
          <w:rFonts w:asciiTheme="minorHAnsi" w:hAnsiTheme="minorHAnsi"/>
          <w:sz w:val="21"/>
        </w:rPr>
        <w:tab/>
      </w:r>
      <w:r>
        <w:rPr>
          <w:rFonts w:asciiTheme="minorHAnsi" w:hAnsiTheme="minorHAnsi"/>
          <w:sz w:val="21"/>
        </w:rPr>
        <w:tab/>
      </w:r>
      <w:r>
        <w:rPr>
          <w:rFonts w:asciiTheme="minorHAnsi" w:hAnsiTheme="minorHAnsi"/>
          <w:sz w:val="21"/>
        </w:rPr>
        <w:tab/>
      </w:r>
      <w:r>
        <w:rPr>
          <w:rFonts w:asciiTheme="minorHAnsi" w:hAnsiTheme="minorHAnsi"/>
          <w:sz w:val="21"/>
        </w:rPr>
        <w:tab/>
        <w:t>Page 2</w:t>
      </w:r>
    </w:p>
    <w:p w14:paraId="27AEA64C" w14:textId="77777777" w:rsidR="00E51816" w:rsidRDefault="00E51816" w:rsidP="004928F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</w:p>
    <w:p w14:paraId="722E74AB" w14:textId="77777777" w:rsidR="00983390" w:rsidRPr="00983390" w:rsidRDefault="00983390" w:rsidP="004928F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  <w:r w:rsidRPr="00983390">
        <w:rPr>
          <w:rFonts w:asciiTheme="minorHAnsi" w:hAnsiTheme="minorHAnsi"/>
          <w:sz w:val="21"/>
        </w:rPr>
        <w:t>Vitamins), Ruder Finn Public Relations (consumer education campaigns for Novartis Pharmaceuticals’ Elidel, Lamisal, etc.), Kaplow Communications (eBay), GlaxoSmithKline (Tums Calcium/PMS study), Motrin, Urban Justice Center (NY)</w:t>
      </w:r>
    </w:p>
    <w:p w14:paraId="7B3EB3C3" w14:textId="77777777" w:rsidR="00682387" w:rsidRDefault="00682387" w:rsidP="00983390">
      <w:pPr>
        <w:pStyle w:val="BodyText"/>
        <w:tabs>
          <w:tab w:val="right" w:pos="360"/>
        </w:tabs>
        <w:rPr>
          <w:rFonts w:asciiTheme="minorHAnsi" w:hAnsiTheme="minorHAnsi"/>
          <w:b/>
          <w:smallCaps/>
          <w:sz w:val="21"/>
        </w:rPr>
      </w:pPr>
    </w:p>
    <w:p w14:paraId="2F83328E" w14:textId="77777777" w:rsidR="00682387" w:rsidRDefault="00983390" w:rsidP="00983390">
      <w:pPr>
        <w:pStyle w:val="BodyText"/>
        <w:tabs>
          <w:tab w:val="right" w:pos="360"/>
        </w:tabs>
        <w:rPr>
          <w:rFonts w:asciiTheme="minorHAnsi" w:hAnsiTheme="minorHAnsi"/>
          <w:sz w:val="21"/>
        </w:rPr>
      </w:pPr>
      <w:r w:rsidRPr="00682387">
        <w:rPr>
          <w:rFonts w:asciiTheme="minorHAnsi" w:hAnsiTheme="minorHAnsi"/>
          <w:b/>
          <w:smallCaps/>
          <w:sz w:val="21"/>
        </w:rPr>
        <w:t>Media Relations Clients</w:t>
      </w:r>
      <w:r w:rsidR="00682387">
        <w:rPr>
          <w:rFonts w:asciiTheme="minorHAnsi" w:hAnsiTheme="minorHAnsi"/>
          <w:sz w:val="21"/>
        </w:rPr>
        <w:t>:</w:t>
      </w:r>
    </w:p>
    <w:p w14:paraId="57374F05" w14:textId="77777777" w:rsidR="00983390" w:rsidRPr="002D5D50" w:rsidRDefault="00983390" w:rsidP="00983390">
      <w:pPr>
        <w:pStyle w:val="BodyText"/>
        <w:tabs>
          <w:tab w:val="right" w:pos="360"/>
        </w:tabs>
        <w:rPr>
          <w:rFonts w:ascii="Cambria" w:hAnsi="Cambria"/>
          <w:color w:val="000000"/>
          <w:sz w:val="21"/>
          <w:szCs w:val="20"/>
        </w:rPr>
      </w:pPr>
      <w:r w:rsidRPr="00983390">
        <w:rPr>
          <w:rFonts w:asciiTheme="minorHAnsi" w:hAnsiTheme="minorHAnsi"/>
          <w:sz w:val="21"/>
        </w:rPr>
        <w:t>Luminosity International, P3, Grapho Sri (Rome, Italy)/Pecorino Romano PDO, IVANS, ALCiS Daily Relief, Jan’s Deals, Leblon Cachaça, Harlequin (author Debbie Macomber), CompanyAgenda (Chaps Menswear), CreativeHub.com, MODCo Creative, World Gold Council, Willie Nelson/Texas Roadhouse; Express Jeans, Jewelry Stylist Shaye Strager, Giovanni Designs, Zingale &amp; Co. Jewelers, Shutterfly.com, Microsoft, EarPlanes, Burton Snowboards, WebMiles.com, RCA and RadioShack (new product introduction/special event), L’Oreal, The NY Improv (re-opening event), Abe Hirschfeld (crisis management), author Christopher Renstrom, Diageo Spirits (tasting events, U</w:t>
      </w:r>
      <w:r w:rsidR="00A76161">
        <w:rPr>
          <w:rFonts w:asciiTheme="minorHAnsi" w:hAnsiTheme="minorHAnsi"/>
          <w:sz w:val="21"/>
        </w:rPr>
        <w:t>.</w:t>
      </w:r>
      <w:r w:rsidRPr="00983390">
        <w:rPr>
          <w:rFonts w:asciiTheme="minorHAnsi" w:hAnsiTheme="minorHAnsi"/>
          <w:sz w:val="21"/>
        </w:rPr>
        <w:t>S</w:t>
      </w:r>
      <w:r w:rsidR="00A76161">
        <w:rPr>
          <w:rFonts w:asciiTheme="minorHAnsi" w:hAnsiTheme="minorHAnsi"/>
          <w:sz w:val="21"/>
        </w:rPr>
        <w:t>.</w:t>
      </w:r>
      <w:r w:rsidRPr="00983390">
        <w:rPr>
          <w:rFonts w:asciiTheme="minorHAnsi" w:hAnsiTheme="minorHAnsi"/>
          <w:sz w:val="21"/>
        </w:rPr>
        <w:t xml:space="preserve"> product intro)</w:t>
      </w:r>
      <w:r w:rsidR="00A76161">
        <w:rPr>
          <w:rFonts w:asciiTheme="minorHAnsi" w:hAnsiTheme="minorHAnsi"/>
          <w:sz w:val="21"/>
        </w:rPr>
        <w:t>.</w:t>
      </w:r>
    </w:p>
    <w:p w14:paraId="7FDF600F" w14:textId="77777777" w:rsidR="007D48B6" w:rsidRPr="00A9728D" w:rsidRDefault="007D48B6" w:rsidP="007D48B6">
      <w:pPr>
        <w:spacing w:after="0" w:line="240" w:lineRule="auto"/>
        <w:rPr>
          <w:rFonts w:ascii="Cambria" w:hAnsi="Cambria"/>
          <w:b/>
          <w:smallCaps/>
          <w:color w:val="000000"/>
          <w:sz w:val="21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751935" w14:textId="77777777" w:rsidR="00C82BD0" w:rsidRPr="002D5D50" w:rsidRDefault="008116F1" w:rsidP="00C82BD0">
      <w:pPr>
        <w:pStyle w:val="BodyText"/>
        <w:jc w:val="center"/>
        <w:rPr>
          <w:rFonts w:ascii="Cambria" w:hAnsi="Cambria"/>
          <w:iCs/>
          <w:color w:val="000000"/>
          <w:sz w:val="21"/>
          <w:szCs w:val="21"/>
        </w:rPr>
      </w:pPr>
      <w:r>
        <w:rPr>
          <w:rFonts w:ascii="Cambria" w:hAnsi="Cambria"/>
          <w:b/>
          <w:color w:val="000000"/>
          <w:sz w:val="21"/>
          <w:szCs w:val="21"/>
        </w:rPr>
        <w:t>MALONEY &amp; FOX LLC</w:t>
      </w:r>
      <w:r w:rsidR="00C82BD0" w:rsidRPr="002D5D50">
        <w:rPr>
          <w:rFonts w:ascii="Cambria" w:hAnsi="Cambria"/>
          <w:b/>
          <w:color w:val="000000"/>
          <w:sz w:val="21"/>
          <w:szCs w:val="21"/>
        </w:rPr>
        <w:t xml:space="preserve"> </w:t>
      </w:r>
      <w:r w:rsidR="00C82BD0" w:rsidRPr="002D5D50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C82BD0" w:rsidRPr="002D5D50">
        <w:rPr>
          <w:rFonts w:ascii="Cambria" w:hAnsi="Cambria"/>
          <w:color w:val="000000"/>
          <w:sz w:val="21"/>
          <w:szCs w:val="21"/>
        </w:rPr>
        <w:t xml:space="preserve"> </w:t>
      </w:r>
      <w:r>
        <w:rPr>
          <w:rFonts w:ascii="Cambria" w:hAnsi="Cambria"/>
          <w:color w:val="000000"/>
          <w:sz w:val="21"/>
          <w:szCs w:val="21"/>
        </w:rPr>
        <w:t>New York, NY</w:t>
      </w:r>
      <w:r w:rsidR="00C82BD0" w:rsidRPr="002D5D50">
        <w:rPr>
          <w:rFonts w:ascii="Cambria" w:hAnsi="Cambria"/>
          <w:color w:val="000000"/>
          <w:sz w:val="21"/>
          <w:szCs w:val="21"/>
        </w:rPr>
        <w:t xml:space="preserve"> </w:t>
      </w:r>
      <w:r w:rsidR="00C82BD0" w:rsidRPr="002D5D50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C82BD0" w:rsidRPr="002D5D50">
        <w:rPr>
          <w:rFonts w:ascii="Cambria" w:hAnsi="Cambria"/>
          <w:iCs/>
          <w:color w:val="000000"/>
          <w:sz w:val="21"/>
          <w:szCs w:val="21"/>
        </w:rPr>
        <w:t xml:space="preserve"> </w:t>
      </w:r>
      <w:r>
        <w:rPr>
          <w:rFonts w:ascii="Cambria" w:hAnsi="Cambria"/>
          <w:iCs/>
          <w:color w:val="000000"/>
          <w:sz w:val="21"/>
          <w:szCs w:val="21"/>
        </w:rPr>
        <w:t xml:space="preserve">1998 – 2000 </w:t>
      </w:r>
    </w:p>
    <w:p w14:paraId="2254E68A" w14:textId="77777777" w:rsidR="00C82BD0" w:rsidRPr="002D5D50" w:rsidRDefault="008116F1" w:rsidP="00C82BD0">
      <w:pPr>
        <w:pStyle w:val="BodyText"/>
        <w:rPr>
          <w:rFonts w:ascii="Cambria" w:hAnsi="Cambria"/>
          <w:smallCaps/>
          <w:color w:val="000000"/>
          <w:sz w:val="21"/>
          <w:szCs w:val="20"/>
        </w:rPr>
      </w:pPr>
      <w:r>
        <w:rPr>
          <w:rFonts w:ascii="Cambria" w:hAnsi="Cambria"/>
          <w:b/>
          <w:bCs/>
          <w:smallCaps/>
          <w:color w:val="000000"/>
          <w:sz w:val="21"/>
          <w:szCs w:val="20"/>
        </w:rPr>
        <w:t>Vice President</w:t>
      </w:r>
      <w:r w:rsidR="00C82BD0" w:rsidRPr="002D5D50">
        <w:rPr>
          <w:rFonts w:ascii="Cambria" w:hAnsi="Cambria"/>
          <w:b/>
          <w:bCs/>
          <w:smallCaps/>
          <w:color w:val="000000"/>
          <w:sz w:val="21"/>
          <w:szCs w:val="20"/>
        </w:rPr>
        <w:t xml:space="preserve"> </w:t>
      </w:r>
    </w:p>
    <w:p w14:paraId="2E1CFF45" w14:textId="77777777" w:rsidR="008116F1" w:rsidRPr="008116F1" w:rsidRDefault="00682387" w:rsidP="00682387">
      <w:pPr>
        <w:pStyle w:val="BodyText"/>
        <w:tabs>
          <w:tab w:val="right" w:pos="360"/>
        </w:tabs>
        <w:rPr>
          <w:rFonts w:asciiTheme="minorHAnsi" w:hAnsiTheme="minorHAnsi"/>
          <w:sz w:val="21"/>
        </w:rPr>
      </w:pPr>
      <w:r>
        <w:rPr>
          <w:rFonts w:ascii="Cambria" w:hAnsi="Cambria" w:cs="Cambria"/>
          <w:bCs/>
          <w:sz w:val="21"/>
          <w:szCs w:val="21"/>
        </w:rPr>
        <w:t>Executed creative</w:t>
      </w:r>
      <w:r w:rsidR="008116F1" w:rsidRPr="008116F1">
        <w:rPr>
          <w:rFonts w:asciiTheme="minorHAnsi" w:hAnsiTheme="minorHAnsi"/>
          <w:sz w:val="21"/>
        </w:rPr>
        <w:t xml:space="preserve"> development and implementation </w:t>
      </w:r>
      <w:r w:rsidR="00A76161">
        <w:rPr>
          <w:rFonts w:asciiTheme="minorHAnsi" w:hAnsiTheme="minorHAnsi"/>
          <w:sz w:val="21"/>
        </w:rPr>
        <w:t xml:space="preserve">of </w:t>
      </w:r>
      <w:r w:rsidR="008116F1" w:rsidRPr="008116F1">
        <w:rPr>
          <w:rFonts w:asciiTheme="minorHAnsi" w:hAnsiTheme="minorHAnsi"/>
          <w:sz w:val="21"/>
        </w:rPr>
        <w:t>public relations and integrated marketing programs; drafting press materials and collateral development; creating news stories and opportunities to garner client publicity; managing logistics</w:t>
      </w:r>
      <w:r w:rsidR="00A76161">
        <w:rPr>
          <w:rFonts w:asciiTheme="minorHAnsi" w:hAnsiTheme="minorHAnsi"/>
          <w:sz w:val="21"/>
        </w:rPr>
        <w:t xml:space="preserve"> and executing</w:t>
      </w:r>
      <w:r w:rsidR="008116F1" w:rsidRPr="008116F1">
        <w:rPr>
          <w:rFonts w:asciiTheme="minorHAnsi" w:hAnsiTheme="minorHAnsi"/>
          <w:sz w:val="21"/>
        </w:rPr>
        <w:t xml:space="preserve"> publicity for special events at award winning start up agency. </w:t>
      </w:r>
    </w:p>
    <w:p w14:paraId="2979CA51" w14:textId="77777777" w:rsidR="00E51816" w:rsidRDefault="00E51816" w:rsidP="00682387">
      <w:pPr>
        <w:pStyle w:val="BodyText"/>
        <w:tabs>
          <w:tab w:val="right" w:pos="360"/>
        </w:tabs>
        <w:rPr>
          <w:rFonts w:asciiTheme="minorHAnsi" w:hAnsiTheme="minorHAnsi"/>
          <w:b/>
          <w:smallCaps/>
          <w:sz w:val="21"/>
        </w:rPr>
      </w:pPr>
    </w:p>
    <w:p w14:paraId="40534D82" w14:textId="77777777" w:rsidR="00A76161" w:rsidRDefault="008116F1" w:rsidP="00682387">
      <w:pPr>
        <w:pStyle w:val="BodyText"/>
        <w:tabs>
          <w:tab w:val="right" w:pos="360"/>
        </w:tabs>
        <w:rPr>
          <w:rFonts w:asciiTheme="minorHAnsi" w:hAnsiTheme="minorHAnsi"/>
          <w:sz w:val="21"/>
        </w:rPr>
      </w:pPr>
      <w:r w:rsidRPr="00A76161">
        <w:rPr>
          <w:rFonts w:asciiTheme="minorHAnsi" w:hAnsiTheme="minorHAnsi"/>
          <w:b/>
          <w:smallCaps/>
          <w:sz w:val="21"/>
        </w:rPr>
        <w:t>Clients</w:t>
      </w:r>
      <w:r w:rsidR="007736B2">
        <w:rPr>
          <w:rFonts w:asciiTheme="minorHAnsi" w:hAnsiTheme="minorHAnsi"/>
          <w:b/>
          <w:smallCaps/>
          <w:sz w:val="21"/>
        </w:rPr>
        <w:t>:</w:t>
      </w:r>
    </w:p>
    <w:p w14:paraId="56D14406" w14:textId="77777777" w:rsidR="008116F1" w:rsidRPr="002D5D50" w:rsidRDefault="008116F1" w:rsidP="00682387">
      <w:pPr>
        <w:pStyle w:val="BodyText"/>
        <w:tabs>
          <w:tab w:val="right" w:pos="360"/>
        </w:tabs>
        <w:rPr>
          <w:rFonts w:ascii="Cambria" w:hAnsi="Cambria"/>
          <w:color w:val="000000"/>
          <w:sz w:val="21"/>
          <w:szCs w:val="21"/>
        </w:rPr>
      </w:pPr>
      <w:r w:rsidRPr="008116F1">
        <w:rPr>
          <w:rFonts w:asciiTheme="minorHAnsi" w:hAnsiTheme="minorHAnsi"/>
          <w:sz w:val="21"/>
        </w:rPr>
        <w:t>Love Heals, the Alison Gertz Foundations for AIDS Education and Research; Microsoft/MSN Launch; RCA/Thomson Consumer Electronics; Gemstar Technologies; Kayser Roth Corporation (age defiance by HUE)/</w:t>
      </w:r>
      <w:proofErr w:type="spellStart"/>
      <w:r w:rsidRPr="008116F1">
        <w:rPr>
          <w:rFonts w:asciiTheme="minorHAnsi" w:hAnsiTheme="minorHAnsi"/>
          <w:sz w:val="21"/>
        </w:rPr>
        <w:t>Dayle</w:t>
      </w:r>
      <w:proofErr w:type="spellEnd"/>
      <w:r w:rsidRPr="008116F1">
        <w:rPr>
          <w:rFonts w:asciiTheme="minorHAnsi" w:hAnsiTheme="minorHAnsi"/>
          <w:sz w:val="21"/>
        </w:rPr>
        <w:t xml:space="preserve"> Haddon; Common Cents New York (children’s charities)</w:t>
      </w:r>
      <w:r w:rsidR="00A76161">
        <w:rPr>
          <w:rFonts w:asciiTheme="minorHAnsi" w:hAnsiTheme="minorHAnsi"/>
          <w:sz w:val="21"/>
        </w:rPr>
        <w:t>.</w:t>
      </w:r>
    </w:p>
    <w:p w14:paraId="352B852E" w14:textId="77777777" w:rsidR="00C82BD0" w:rsidRPr="002D5D50" w:rsidRDefault="00C82BD0" w:rsidP="00C82BD0">
      <w:pPr>
        <w:pStyle w:val="BodyText"/>
        <w:tabs>
          <w:tab w:val="right" w:pos="360"/>
        </w:tabs>
        <w:rPr>
          <w:rFonts w:ascii="Cambria" w:hAnsi="Cambria"/>
          <w:b/>
          <w:smallCaps/>
          <w:color w:val="000000"/>
          <w:sz w:val="21"/>
          <w:szCs w:val="20"/>
        </w:rPr>
      </w:pPr>
      <w:r w:rsidRPr="002D5D50">
        <w:rPr>
          <w:rFonts w:ascii="Cambria" w:hAnsi="Cambria"/>
          <w:b/>
          <w:smallCaps/>
          <w:color w:val="000000"/>
          <w:sz w:val="21"/>
          <w:szCs w:val="20"/>
        </w:rPr>
        <w:t>Key Accomplishments:</w:t>
      </w:r>
    </w:p>
    <w:p w14:paraId="61A0F7DF" w14:textId="525C159A" w:rsidR="00C82BD0" w:rsidRPr="002D5D50" w:rsidRDefault="00FE3A48" w:rsidP="00C82BD0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/>
          <w:b/>
          <w:color w:val="000000"/>
          <w:sz w:val="21"/>
          <w:szCs w:val="20"/>
        </w:rPr>
      </w:pPr>
      <w:r>
        <w:rPr>
          <w:rFonts w:asciiTheme="minorHAnsi" w:hAnsiTheme="minorHAnsi"/>
          <w:sz w:val="21"/>
        </w:rPr>
        <w:t>Implemented n</w:t>
      </w:r>
      <w:r w:rsidRPr="008116F1">
        <w:rPr>
          <w:rFonts w:asciiTheme="minorHAnsi" w:hAnsiTheme="minorHAnsi"/>
          <w:sz w:val="21"/>
        </w:rPr>
        <w:t>ew business responsibilities include</w:t>
      </w:r>
      <w:r>
        <w:rPr>
          <w:rFonts w:asciiTheme="minorHAnsi" w:hAnsiTheme="minorHAnsi"/>
          <w:sz w:val="21"/>
        </w:rPr>
        <w:t>d</w:t>
      </w:r>
      <w:r w:rsidRPr="008116F1">
        <w:rPr>
          <w:rFonts w:asciiTheme="minorHAnsi" w:hAnsiTheme="minorHAnsi"/>
          <w:sz w:val="21"/>
        </w:rPr>
        <w:t xml:space="preserve"> strategic program development</w:t>
      </w:r>
      <w:proofErr w:type="gramStart"/>
      <w:r w:rsidRPr="008116F1">
        <w:rPr>
          <w:rFonts w:asciiTheme="minorHAnsi" w:hAnsiTheme="minorHAnsi"/>
          <w:sz w:val="21"/>
        </w:rPr>
        <w:t>;</w:t>
      </w:r>
      <w:proofErr w:type="gramEnd"/>
      <w:r w:rsidRPr="008116F1">
        <w:rPr>
          <w:rFonts w:asciiTheme="minorHAnsi" w:hAnsiTheme="minorHAnsi"/>
          <w:sz w:val="21"/>
        </w:rPr>
        <w:t xml:space="preserve"> writing, presentation and packaging of new business proposals</w:t>
      </w:r>
      <w:r>
        <w:rPr>
          <w:rFonts w:asciiTheme="minorHAnsi" w:hAnsiTheme="minorHAnsi"/>
          <w:sz w:val="21"/>
        </w:rPr>
        <w:t>.</w:t>
      </w:r>
      <w:r w:rsidRPr="008116F1">
        <w:rPr>
          <w:rFonts w:asciiTheme="minorHAnsi" w:hAnsiTheme="minorHAnsi"/>
          <w:sz w:val="21"/>
        </w:rPr>
        <w:t xml:space="preserve"> </w:t>
      </w:r>
      <w:r w:rsidR="006F5085" w:rsidRPr="008116F1">
        <w:rPr>
          <w:rFonts w:asciiTheme="minorHAnsi" w:hAnsiTheme="minorHAnsi"/>
          <w:sz w:val="21"/>
        </w:rPr>
        <w:t>Coordinating</w:t>
      </w:r>
      <w:r w:rsidRPr="008116F1">
        <w:rPr>
          <w:rFonts w:asciiTheme="minorHAnsi" w:hAnsiTheme="minorHAnsi"/>
          <w:sz w:val="21"/>
        </w:rPr>
        <w:t xml:space="preserve"> with other team members on program development and execution.</w:t>
      </w:r>
    </w:p>
    <w:p w14:paraId="77520EC2" w14:textId="192F9EE6" w:rsidR="00C82BD0" w:rsidRPr="002D5D50" w:rsidRDefault="00FE3A48" w:rsidP="00C82BD0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ascii="Cambria" w:hAnsi="Cambria"/>
          <w:color w:val="000000"/>
          <w:sz w:val="21"/>
          <w:szCs w:val="20"/>
        </w:rPr>
      </w:pPr>
      <w:r>
        <w:rPr>
          <w:rFonts w:ascii="Cambria" w:hAnsi="Cambria" w:cs="Cambria"/>
          <w:bCs/>
          <w:sz w:val="21"/>
          <w:szCs w:val="21"/>
        </w:rPr>
        <w:t>Assis</w:t>
      </w:r>
      <w:r w:rsidR="006F5085">
        <w:rPr>
          <w:rFonts w:ascii="Cambria" w:hAnsi="Cambria" w:cs="Cambria"/>
          <w:bCs/>
          <w:sz w:val="21"/>
          <w:szCs w:val="21"/>
        </w:rPr>
        <w:t>t</w:t>
      </w:r>
      <w:r>
        <w:rPr>
          <w:rFonts w:ascii="Cambria" w:hAnsi="Cambria" w:cs="Cambria"/>
          <w:bCs/>
          <w:sz w:val="21"/>
          <w:szCs w:val="21"/>
        </w:rPr>
        <w:t>ed</w:t>
      </w:r>
      <w:r w:rsidR="00C82BD0" w:rsidRPr="002D5D50">
        <w:rPr>
          <w:rFonts w:ascii="Cambria" w:hAnsi="Cambria" w:cs="Cambria"/>
          <w:bCs/>
          <w:sz w:val="21"/>
          <w:szCs w:val="21"/>
        </w:rPr>
        <w:t xml:space="preserve"> several </w:t>
      </w:r>
      <w:r>
        <w:rPr>
          <w:rFonts w:ascii="Cambria" w:hAnsi="Cambria" w:cs="Cambria"/>
          <w:bCs/>
          <w:sz w:val="21"/>
          <w:szCs w:val="21"/>
        </w:rPr>
        <w:t>organizations</w:t>
      </w:r>
      <w:r w:rsidR="00C82BD0" w:rsidRPr="002D5D50">
        <w:rPr>
          <w:rFonts w:ascii="Cambria" w:hAnsi="Cambria" w:cs="Cambria"/>
          <w:bCs/>
          <w:sz w:val="21"/>
          <w:szCs w:val="21"/>
        </w:rPr>
        <w:t xml:space="preserve"> in growth industries, focusing on sales and operational excellence.</w:t>
      </w:r>
    </w:p>
    <w:p w14:paraId="220D2622" w14:textId="77777777" w:rsidR="00C82BD0" w:rsidRPr="00A9728D" w:rsidRDefault="00C82BD0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7CB15A" w14:textId="77777777" w:rsidR="00B7516D" w:rsidRPr="002D5D50" w:rsidRDefault="008116F1" w:rsidP="00B7516D">
      <w:pPr>
        <w:pStyle w:val="BodyText"/>
        <w:jc w:val="center"/>
        <w:rPr>
          <w:rFonts w:ascii="Cambria" w:hAnsi="Cambria"/>
          <w:iCs/>
          <w:color w:val="000000"/>
          <w:sz w:val="21"/>
          <w:szCs w:val="21"/>
        </w:rPr>
      </w:pPr>
      <w:r>
        <w:rPr>
          <w:rFonts w:ascii="Cambria" w:hAnsi="Cambria"/>
          <w:b/>
          <w:color w:val="000000"/>
          <w:sz w:val="21"/>
          <w:szCs w:val="21"/>
        </w:rPr>
        <w:t>OTHER EXPERIENCE</w:t>
      </w:r>
      <w:r w:rsidR="00B7516D" w:rsidRPr="002D5D50">
        <w:rPr>
          <w:rFonts w:ascii="Cambria" w:hAnsi="Cambria"/>
          <w:b/>
          <w:color w:val="000000"/>
          <w:sz w:val="21"/>
          <w:szCs w:val="21"/>
        </w:rPr>
        <w:t xml:space="preserve"> </w:t>
      </w:r>
      <w:r w:rsidR="00B7516D" w:rsidRPr="002D5D50">
        <w:rPr>
          <w:rFonts w:ascii="Cambria" w:hAnsi="Cambria"/>
          <w:iCs/>
          <w:color w:val="000000"/>
          <w:sz w:val="21"/>
          <w:szCs w:val="21"/>
        </w:rPr>
        <w:sym w:font="Symbol" w:char="F0B7"/>
      </w:r>
      <w:r w:rsidR="00B7516D" w:rsidRPr="002D5D50">
        <w:rPr>
          <w:rFonts w:ascii="Cambria" w:hAnsi="Cambria"/>
          <w:color w:val="000000"/>
          <w:sz w:val="21"/>
          <w:szCs w:val="21"/>
        </w:rPr>
        <w:t xml:space="preserve"> </w:t>
      </w:r>
      <w:r w:rsidR="00FE3A48">
        <w:rPr>
          <w:rFonts w:ascii="Cambria" w:hAnsi="Cambria"/>
          <w:sz w:val="21"/>
          <w:szCs w:val="21"/>
        </w:rPr>
        <w:t>Various Locations and Dates</w:t>
      </w:r>
    </w:p>
    <w:p w14:paraId="63ACC314" w14:textId="77777777" w:rsidR="00FE3A48" w:rsidRDefault="00FE3A48" w:rsidP="003E4BC2">
      <w:pPr>
        <w:pStyle w:val="BodyText"/>
        <w:rPr>
          <w:rFonts w:ascii="Cambria" w:hAnsi="Cambria"/>
          <w:b/>
          <w:bCs/>
          <w:smallCaps/>
          <w:color w:val="000000"/>
          <w:sz w:val="21"/>
          <w:szCs w:val="20"/>
        </w:rPr>
      </w:pPr>
      <w:r>
        <w:rPr>
          <w:rFonts w:ascii="Cambria" w:hAnsi="Cambria"/>
          <w:b/>
          <w:bCs/>
          <w:smallCaps/>
          <w:color w:val="000000"/>
          <w:sz w:val="21"/>
          <w:szCs w:val="20"/>
        </w:rPr>
        <w:t>Vice President</w:t>
      </w:r>
    </w:p>
    <w:p w14:paraId="75C4B9FE" w14:textId="77777777" w:rsidR="00C5753D" w:rsidRPr="0092114A" w:rsidRDefault="00FE3A48" w:rsidP="0092114A">
      <w:pPr>
        <w:pStyle w:val="BodyText"/>
        <w:rPr>
          <w:rFonts w:asciiTheme="minorHAnsi" w:hAnsiTheme="minorHAnsi"/>
          <w:sz w:val="21"/>
        </w:rPr>
      </w:pPr>
      <w:r w:rsidRPr="0092114A">
        <w:rPr>
          <w:rFonts w:ascii="Cambria" w:hAnsi="Cambria"/>
          <w:bCs/>
          <w:smallCaps/>
          <w:color w:val="000000"/>
          <w:sz w:val="21"/>
          <w:szCs w:val="20"/>
        </w:rPr>
        <w:t xml:space="preserve">CGI Group – New York, </w:t>
      </w:r>
      <w:r w:rsidR="0092114A">
        <w:rPr>
          <w:rFonts w:ascii="Cambria" w:hAnsi="Cambria"/>
          <w:bCs/>
          <w:smallCaps/>
          <w:color w:val="000000"/>
          <w:sz w:val="21"/>
          <w:szCs w:val="20"/>
        </w:rPr>
        <w:t xml:space="preserve">NY, </w:t>
      </w:r>
      <w:r w:rsidRPr="0092114A">
        <w:rPr>
          <w:rFonts w:ascii="Cambria" w:hAnsi="Cambria"/>
          <w:bCs/>
          <w:smallCaps/>
          <w:color w:val="000000"/>
          <w:sz w:val="21"/>
          <w:szCs w:val="20"/>
        </w:rPr>
        <w:t>1995 - 1998</w:t>
      </w:r>
    </w:p>
    <w:p w14:paraId="17203C6A" w14:textId="77777777" w:rsidR="0092114A" w:rsidRDefault="00C5753D" w:rsidP="00921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  <w:r w:rsidRPr="0092114A">
        <w:rPr>
          <w:rFonts w:asciiTheme="minorHAnsi" w:hAnsiTheme="minorHAnsi"/>
          <w:b/>
          <w:smallCaps/>
          <w:sz w:val="21"/>
        </w:rPr>
        <w:t>Clients</w:t>
      </w:r>
      <w:r w:rsidR="007736B2">
        <w:rPr>
          <w:rFonts w:asciiTheme="minorHAnsi" w:hAnsiTheme="minorHAnsi"/>
          <w:b/>
          <w:smallCaps/>
          <w:sz w:val="21"/>
        </w:rPr>
        <w:t>:</w:t>
      </w:r>
    </w:p>
    <w:p w14:paraId="4ABA5ACA" w14:textId="77777777" w:rsidR="00C5753D" w:rsidRDefault="00C5753D" w:rsidP="00921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sz w:val="21"/>
        </w:rPr>
      </w:pPr>
      <w:proofErr w:type="gramStart"/>
      <w:r w:rsidRPr="003E4BC2">
        <w:rPr>
          <w:rFonts w:asciiTheme="minorHAnsi" w:hAnsiTheme="minorHAnsi"/>
          <w:sz w:val="21"/>
        </w:rPr>
        <w:t>Pratt &amp; Whitney (World Flight 1997); Cosmetic, Toiletry and Fragrance Association Foundation (Look Good, Feel Better); Vanity Fair Mills (Vanity Fair/</w:t>
      </w:r>
      <w:proofErr w:type="spellStart"/>
      <w:r w:rsidRPr="003E4BC2">
        <w:rPr>
          <w:rFonts w:asciiTheme="minorHAnsi" w:hAnsiTheme="minorHAnsi"/>
          <w:sz w:val="21"/>
        </w:rPr>
        <w:t>Vassarette</w:t>
      </w:r>
      <w:proofErr w:type="spellEnd"/>
      <w:r w:rsidRPr="003E4BC2">
        <w:rPr>
          <w:rFonts w:asciiTheme="minorHAnsi" w:hAnsiTheme="minorHAnsi"/>
          <w:sz w:val="21"/>
        </w:rPr>
        <w:t xml:space="preserve"> Intimate Apparel); Medscape; </w:t>
      </w:r>
      <w:proofErr w:type="spellStart"/>
      <w:r w:rsidRPr="003E4BC2">
        <w:rPr>
          <w:rFonts w:asciiTheme="minorHAnsi" w:hAnsiTheme="minorHAnsi"/>
          <w:sz w:val="21"/>
        </w:rPr>
        <w:t>MovieFone</w:t>
      </w:r>
      <w:proofErr w:type="spellEnd"/>
      <w:r w:rsidRPr="003E4BC2">
        <w:rPr>
          <w:rFonts w:asciiTheme="minorHAnsi" w:hAnsiTheme="minorHAnsi"/>
          <w:sz w:val="21"/>
        </w:rPr>
        <w:t>; Tyco International</w:t>
      </w:r>
      <w:r w:rsidR="0092114A">
        <w:rPr>
          <w:rFonts w:asciiTheme="minorHAnsi" w:hAnsiTheme="minorHAnsi"/>
          <w:sz w:val="21"/>
        </w:rPr>
        <w:t>.</w:t>
      </w:r>
      <w:proofErr w:type="gramEnd"/>
    </w:p>
    <w:p w14:paraId="6A39DEA2" w14:textId="77777777" w:rsidR="0092114A" w:rsidRPr="007736B2" w:rsidRDefault="0092114A" w:rsidP="00921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b/>
          <w:smallCaps/>
          <w:sz w:val="21"/>
        </w:rPr>
      </w:pPr>
      <w:r w:rsidRPr="007736B2">
        <w:rPr>
          <w:rFonts w:asciiTheme="minorHAnsi" w:hAnsiTheme="minorHAnsi"/>
          <w:b/>
          <w:smallCaps/>
          <w:sz w:val="21"/>
        </w:rPr>
        <w:t>Account Supervisor</w:t>
      </w:r>
    </w:p>
    <w:p w14:paraId="491ED23B" w14:textId="77777777" w:rsidR="0092114A" w:rsidRDefault="0092114A" w:rsidP="00921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  <w:proofErr w:type="spellStart"/>
      <w:r>
        <w:rPr>
          <w:rFonts w:asciiTheme="minorHAnsi" w:hAnsiTheme="minorHAnsi"/>
          <w:sz w:val="21"/>
        </w:rPr>
        <w:t>LobsenzStevens</w:t>
      </w:r>
      <w:proofErr w:type="spellEnd"/>
      <w:r>
        <w:rPr>
          <w:rFonts w:asciiTheme="minorHAnsi" w:hAnsiTheme="minorHAnsi"/>
          <w:sz w:val="21"/>
        </w:rPr>
        <w:t xml:space="preserve"> – New York, NY, </w:t>
      </w:r>
      <w:r w:rsidR="007736B2">
        <w:rPr>
          <w:rFonts w:asciiTheme="minorHAnsi" w:hAnsiTheme="minorHAnsi"/>
          <w:sz w:val="21"/>
        </w:rPr>
        <w:t>1992 – 1995</w:t>
      </w:r>
    </w:p>
    <w:p w14:paraId="3E73F20F" w14:textId="77777777" w:rsidR="007736B2" w:rsidRPr="007736B2" w:rsidRDefault="007736B2" w:rsidP="00921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b/>
          <w:smallCaps/>
          <w:sz w:val="21"/>
        </w:rPr>
      </w:pPr>
      <w:r w:rsidRPr="007736B2">
        <w:rPr>
          <w:rFonts w:asciiTheme="minorHAnsi" w:hAnsiTheme="minorHAnsi"/>
          <w:b/>
          <w:smallCaps/>
          <w:sz w:val="21"/>
        </w:rPr>
        <w:t>Clients</w:t>
      </w:r>
      <w:r>
        <w:rPr>
          <w:rFonts w:asciiTheme="minorHAnsi" w:hAnsiTheme="minorHAnsi"/>
          <w:b/>
          <w:smallCaps/>
          <w:sz w:val="21"/>
        </w:rPr>
        <w:t>:</w:t>
      </w:r>
    </w:p>
    <w:p w14:paraId="0119EE03" w14:textId="77777777" w:rsidR="007736B2" w:rsidRDefault="007736B2" w:rsidP="00773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  <w:r w:rsidRPr="003E4BC2">
        <w:rPr>
          <w:rFonts w:asciiTheme="minorHAnsi" w:hAnsiTheme="minorHAnsi"/>
          <w:sz w:val="21"/>
        </w:rPr>
        <w:t xml:space="preserve">Merck &amp; Co. (Merck Vaccine Division); Bristol-Myers Squibb Nutrition Research Grant Program and corporate public relations; Clairol Mentor Program; Center Laboratories’ </w:t>
      </w:r>
      <w:proofErr w:type="spellStart"/>
      <w:r w:rsidRPr="003E4BC2">
        <w:rPr>
          <w:rFonts w:asciiTheme="minorHAnsi" w:hAnsiTheme="minorHAnsi"/>
          <w:sz w:val="21"/>
        </w:rPr>
        <w:t>Epipen</w:t>
      </w:r>
      <w:proofErr w:type="spellEnd"/>
      <w:r w:rsidRPr="003E4BC2">
        <w:rPr>
          <w:rFonts w:asciiTheme="minorHAnsi" w:hAnsiTheme="minorHAnsi"/>
          <w:sz w:val="21"/>
        </w:rPr>
        <w:t xml:space="preserve"> Epinephrine Auto-Injector and </w:t>
      </w:r>
      <w:proofErr w:type="spellStart"/>
      <w:r w:rsidRPr="003E4BC2">
        <w:rPr>
          <w:rFonts w:asciiTheme="minorHAnsi" w:hAnsiTheme="minorHAnsi"/>
          <w:sz w:val="21"/>
        </w:rPr>
        <w:t>Im</w:t>
      </w:r>
      <w:proofErr w:type="spellEnd"/>
      <w:r w:rsidRPr="003E4BC2">
        <w:rPr>
          <w:rFonts w:asciiTheme="minorHAnsi" w:hAnsiTheme="minorHAnsi"/>
          <w:sz w:val="21"/>
        </w:rPr>
        <w:t xml:space="preserve">-Vet Canine Allergy Test; Pfizer </w:t>
      </w:r>
      <w:proofErr w:type="spellStart"/>
      <w:r w:rsidRPr="003E4BC2">
        <w:rPr>
          <w:rFonts w:asciiTheme="minorHAnsi" w:hAnsiTheme="minorHAnsi"/>
          <w:sz w:val="21"/>
        </w:rPr>
        <w:t>Inc’s</w:t>
      </w:r>
      <w:proofErr w:type="spellEnd"/>
      <w:r w:rsidRPr="003E4BC2">
        <w:rPr>
          <w:rFonts w:asciiTheme="minorHAnsi" w:hAnsiTheme="minorHAnsi"/>
          <w:sz w:val="21"/>
        </w:rPr>
        <w:t xml:space="preserve"> New Advanced Formula Plax; Oro </w:t>
      </w:r>
      <w:proofErr w:type="spellStart"/>
      <w:r w:rsidRPr="003E4BC2">
        <w:rPr>
          <w:rFonts w:asciiTheme="minorHAnsi" w:hAnsiTheme="minorHAnsi"/>
          <w:sz w:val="21"/>
        </w:rPr>
        <w:t>D’all</w:t>
      </w:r>
      <w:proofErr w:type="spellEnd"/>
      <w:r w:rsidRPr="003E4BC2">
        <w:rPr>
          <w:rFonts w:asciiTheme="minorHAnsi" w:hAnsiTheme="minorHAnsi"/>
          <w:sz w:val="21"/>
        </w:rPr>
        <w:t xml:space="preserve"> Italia/Cheryl </w:t>
      </w:r>
      <w:proofErr w:type="spellStart"/>
      <w:r w:rsidRPr="003E4BC2">
        <w:rPr>
          <w:rFonts w:asciiTheme="minorHAnsi" w:hAnsiTheme="minorHAnsi"/>
          <w:sz w:val="21"/>
        </w:rPr>
        <w:t>Tiegs</w:t>
      </w:r>
      <w:proofErr w:type="spellEnd"/>
      <w:r w:rsidRPr="003E4BC2">
        <w:rPr>
          <w:rFonts w:asciiTheme="minorHAnsi" w:hAnsiTheme="minorHAnsi"/>
          <w:sz w:val="21"/>
        </w:rPr>
        <w:t>’ Jewelry Collection</w:t>
      </w:r>
      <w:r>
        <w:rPr>
          <w:rFonts w:asciiTheme="minorHAnsi" w:hAnsiTheme="minorHAnsi"/>
          <w:sz w:val="21"/>
        </w:rPr>
        <w:t>.</w:t>
      </w:r>
    </w:p>
    <w:p w14:paraId="5ACCA448" w14:textId="77777777" w:rsidR="007736B2" w:rsidRDefault="007736B2" w:rsidP="00773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</w:p>
    <w:p w14:paraId="77C74B06" w14:textId="77777777" w:rsidR="007736B2" w:rsidRDefault="007736B2" w:rsidP="00773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i/>
          <w:sz w:val="21"/>
        </w:rPr>
      </w:pPr>
      <w:r w:rsidRPr="007736B2">
        <w:rPr>
          <w:rFonts w:asciiTheme="minorHAnsi" w:hAnsiTheme="minorHAnsi"/>
          <w:b/>
          <w:smallCaps/>
          <w:sz w:val="21"/>
        </w:rPr>
        <w:t>Account</w:t>
      </w:r>
      <w:r>
        <w:rPr>
          <w:rFonts w:asciiTheme="minorHAnsi" w:hAnsiTheme="minorHAnsi"/>
          <w:b/>
          <w:smallCaps/>
          <w:sz w:val="21"/>
        </w:rPr>
        <w:t xml:space="preserve"> Executive and Account</w:t>
      </w:r>
      <w:r w:rsidRPr="007736B2">
        <w:rPr>
          <w:rFonts w:asciiTheme="minorHAnsi" w:hAnsiTheme="minorHAnsi"/>
          <w:b/>
          <w:smallCaps/>
          <w:sz w:val="21"/>
        </w:rPr>
        <w:t xml:space="preserve"> Supervisor</w:t>
      </w:r>
      <w:r>
        <w:rPr>
          <w:rFonts w:asciiTheme="minorHAnsi" w:hAnsiTheme="minorHAnsi"/>
          <w:b/>
          <w:smallCaps/>
          <w:sz w:val="21"/>
        </w:rPr>
        <w:t>:</w:t>
      </w:r>
      <w:r w:rsidRPr="003E4BC2">
        <w:rPr>
          <w:rFonts w:asciiTheme="minorHAnsi" w:hAnsiTheme="minorHAnsi"/>
          <w:i/>
          <w:sz w:val="21"/>
        </w:rPr>
        <w:t xml:space="preserve"> </w:t>
      </w:r>
    </w:p>
    <w:p w14:paraId="33962DED" w14:textId="77777777" w:rsidR="00C5753D" w:rsidRDefault="007736B2" w:rsidP="00773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eastAsiaTheme="majorEastAsia" w:hAnsiTheme="minorHAnsi" w:cstheme="majorBidi"/>
          <w:iCs/>
          <w:sz w:val="21"/>
        </w:rPr>
      </w:pPr>
      <w:r w:rsidRPr="007736B2">
        <w:rPr>
          <w:rFonts w:asciiTheme="minorHAnsi" w:hAnsiTheme="minorHAnsi"/>
          <w:sz w:val="21"/>
        </w:rPr>
        <w:t>Robert Marston and</w:t>
      </w:r>
      <w:r w:rsidR="00E51816">
        <w:rPr>
          <w:rFonts w:asciiTheme="minorHAnsi" w:hAnsiTheme="minorHAnsi"/>
          <w:sz w:val="21"/>
        </w:rPr>
        <w:t xml:space="preserve"> Associates – New York, </w:t>
      </w:r>
      <w:r w:rsidRPr="007736B2">
        <w:rPr>
          <w:rFonts w:asciiTheme="minorHAnsi" w:hAnsiTheme="minorHAnsi"/>
          <w:sz w:val="21"/>
        </w:rPr>
        <w:t>1990 –1992</w:t>
      </w:r>
    </w:p>
    <w:p w14:paraId="236CA39B" w14:textId="77777777" w:rsidR="00E51816" w:rsidRPr="003E4BC2" w:rsidRDefault="007736B2" w:rsidP="00E518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inorHAnsi" w:hAnsiTheme="minorHAnsi"/>
          <w:sz w:val="21"/>
        </w:rPr>
      </w:pPr>
      <w:r w:rsidRPr="007736B2">
        <w:rPr>
          <w:rFonts w:asciiTheme="minorHAnsi" w:eastAsiaTheme="majorEastAsia" w:hAnsiTheme="minorHAnsi" w:cstheme="majorBidi"/>
          <w:b/>
          <w:iCs/>
          <w:smallCaps/>
          <w:sz w:val="21"/>
        </w:rPr>
        <w:t>Clients:</w:t>
      </w:r>
    </w:p>
    <w:p w14:paraId="19CD483A" w14:textId="77777777" w:rsidR="00B7516D" w:rsidRPr="00A9728D" w:rsidRDefault="00C5753D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4BC2">
        <w:rPr>
          <w:rFonts w:asciiTheme="minorHAnsi" w:hAnsiTheme="minorHAnsi"/>
          <w:sz w:val="21"/>
        </w:rPr>
        <w:t>Jack Daniel’s; RCA/Thomson Consumer Electronics; Diaper Manufacturers Group of the American Paper Institute; Defenders of Wildlife; Very Special Arts; Steinway &amp; Sons</w:t>
      </w:r>
      <w:r w:rsidR="00E51816">
        <w:rPr>
          <w:rFonts w:asciiTheme="minorHAnsi" w:hAnsiTheme="minorHAnsi"/>
          <w:sz w:val="21"/>
        </w:rPr>
        <w:t>.</w:t>
      </w:r>
      <w:r w:rsidR="00E51816" w:rsidRPr="00A9728D"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358A784" w14:textId="77777777" w:rsidR="00E51816" w:rsidRPr="00A9728D" w:rsidRDefault="00E51816" w:rsidP="007D48B6">
      <w:pPr>
        <w:spacing w:after="0" w:line="240" w:lineRule="auto"/>
        <w:rPr>
          <w:rFonts w:ascii="Cambria" w:hAnsi="Cambria"/>
          <w:b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800" w:type="dxa"/>
        <w:tblInd w:w="108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800"/>
      </w:tblGrid>
      <w:tr w:rsidR="007D48B6" w:rsidRPr="000C327F" w14:paraId="71972B95" w14:textId="77777777" w:rsidTr="004C2FC4">
        <w:tc>
          <w:tcPr>
            <w:tcW w:w="10800" w:type="dxa"/>
            <w:shd w:val="clear" w:color="auto" w:fill="B8CCE4" w:themeFill="accent1" w:themeFillTint="66"/>
          </w:tcPr>
          <w:p w14:paraId="2B1F79FA" w14:textId="77777777" w:rsidR="007D48B6" w:rsidRPr="00A9728D" w:rsidRDefault="007D48B6" w:rsidP="007D48B6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27F"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</w:rPr>
              <w:t>Education</w:t>
            </w:r>
            <w:r w:rsidR="008C6380">
              <w:rPr>
                <w:rFonts w:ascii="Cambria" w:hAnsi="Cambria"/>
                <w:b/>
                <w:smallCaps/>
                <w:color w:val="000000"/>
                <w:spacing w:val="10"/>
                <w:sz w:val="28"/>
                <w:szCs w:val="28"/>
              </w:rPr>
              <w:t xml:space="preserve"> &amp; Training</w:t>
            </w:r>
          </w:p>
        </w:tc>
      </w:tr>
    </w:tbl>
    <w:p w14:paraId="4F6FE312" w14:textId="77777777" w:rsidR="007D48B6" w:rsidRPr="000C327F" w:rsidRDefault="007D48B6" w:rsidP="007D48B6">
      <w:pPr>
        <w:pStyle w:val="BodyText"/>
        <w:rPr>
          <w:rFonts w:ascii="Cambria" w:hAnsi="Cambria"/>
          <w:color w:val="000000"/>
          <w:szCs w:val="20"/>
        </w:rPr>
      </w:pPr>
    </w:p>
    <w:p w14:paraId="126711C4" w14:textId="77777777" w:rsidR="003E4BC2" w:rsidRDefault="003E4BC2" w:rsidP="003E4BC2">
      <w:pPr>
        <w:pStyle w:val="BodyText"/>
        <w:jc w:val="center"/>
        <w:rPr>
          <w:rFonts w:ascii="Cambria" w:hAnsi="Cambria"/>
          <w:caps/>
          <w:sz w:val="21"/>
          <w:szCs w:val="20"/>
        </w:rPr>
      </w:pPr>
      <w:r>
        <w:rPr>
          <w:rFonts w:ascii="Cambria" w:eastAsia="Calibri" w:hAnsi="Cambria"/>
          <w:b/>
          <w:iCs/>
          <w:sz w:val="21"/>
          <w:szCs w:val="20"/>
        </w:rPr>
        <w:t>Bachelor of Arts – English Literature (Minor in Writing)</w:t>
      </w:r>
    </w:p>
    <w:p w14:paraId="17215915" w14:textId="77777777" w:rsidR="00276495" w:rsidRDefault="003E4BC2" w:rsidP="000F263D">
      <w:pPr>
        <w:pStyle w:val="BodyText"/>
        <w:jc w:val="center"/>
        <w:rPr>
          <w:rFonts w:ascii="Cambria" w:hAnsi="Cambria"/>
          <w:sz w:val="21"/>
          <w:szCs w:val="20"/>
        </w:rPr>
      </w:pPr>
      <w:r>
        <w:rPr>
          <w:rFonts w:ascii="Cambria" w:hAnsi="Cambria"/>
          <w:caps/>
          <w:sz w:val="21"/>
          <w:szCs w:val="20"/>
        </w:rPr>
        <w:t>ithaca college</w:t>
      </w:r>
      <w:r w:rsidR="007D48B6" w:rsidRPr="002D5D50">
        <w:rPr>
          <w:rFonts w:ascii="Cambria" w:hAnsi="Cambria"/>
          <w:caps/>
          <w:sz w:val="21"/>
          <w:szCs w:val="20"/>
        </w:rPr>
        <w:t xml:space="preserve"> | </w:t>
      </w:r>
      <w:r>
        <w:rPr>
          <w:rFonts w:ascii="Cambria" w:hAnsi="Cambria"/>
          <w:sz w:val="21"/>
          <w:szCs w:val="20"/>
        </w:rPr>
        <w:t>Ithaca, NY</w:t>
      </w:r>
    </w:p>
    <w:p w14:paraId="75633C0A" w14:textId="77777777" w:rsidR="000F263D" w:rsidRDefault="000F263D" w:rsidP="000F263D">
      <w:pPr>
        <w:pStyle w:val="BodyText"/>
        <w:jc w:val="center"/>
        <w:rPr>
          <w:rFonts w:ascii="Cambria" w:hAnsi="Cambria"/>
          <w:sz w:val="21"/>
          <w:szCs w:val="20"/>
        </w:rPr>
      </w:pPr>
    </w:p>
    <w:p w14:paraId="7B033B6C" w14:textId="77777777" w:rsidR="000F263D" w:rsidRPr="000F263D" w:rsidRDefault="000F263D" w:rsidP="000F263D">
      <w:pPr>
        <w:pStyle w:val="BodyText"/>
        <w:jc w:val="center"/>
        <w:rPr>
          <w:rFonts w:ascii="Cambria" w:hAnsi="Cambria"/>
          <w:b/>
          <w:sz w:val="21"/>
          <w:szCs w:val="20"/>
        </w:rPr>
      </w:pPr>
      <w:r w:rsidRPr="000F263D">
        <w:rPr>
          <w:rFonts w:ascii="Cambria" w:hAnsi="Cambria"/>
          <w:b/>
          <w:sz w:val="21"/>
          <w:szCs w:val="20"/>
        </w:rPr>
        <w:t>Software:</w:t>
      </w:r>
    </w:p>
    <w:p w14:paraId="460B9EBD" w14:textId="77777777" w:rsidR="000F263D" w:rsidRDefault="000F263D" w:rsidP="000F263D">
      <w:pPr>
        <w:pStyle w:val="BodyText"/>
        <w:jc w:val="center"/>
        <w:rPr>
          <w:rFonts w:ascii="Cambria" w:hAnsi="Cambria"/>
          <w:sz w:val="21"/>
          <w:szCs w:val="20"/>
        </w:rPr>
      </w:pPr>
      <w:r>
        <w:rPr>
          <w:rFonts w:ascii="Cambria" w:hAnsi="Cambria"/>
          <w:sz w:val="21"/>
          <w:szCs w:val="20"/>
        </w:rPr>
        <w:t>Microsoft Office Suite</w:t>
      </w:r>
    </w:p>
    <w:p w14:paraId="46D57FEB" w14:textId="77777777" w:rsidR="000F263D" w:rsidRDefault="000F263D" w:rsidP="000F263D">
      <w:pPr>
        <w:pStyle w:val="BodyText"/>
        <w:jc w:val="center"/>
        <w:rPr>
          <w:rFonts w:ascii="Cambria" w:hAnsi="Cambria"/>
          <w:sz w:val="21"/>
          <w:szCs w:val="20"/>
        </w:rPr>
      </w:pPr>
    </w:p>
    <w:p w14:paraId="07992A40" w14:textId="77777777" w:rsidR="000F263D" w:rsidRPr="000F263D" w:rsidRDefault="000F263D" w:rsidP="000F263D">
      <w:pPr>
        <w:pStyle w:val="BodyText"/>
        <w:jc w:val="center"/>
        <w:rPr>
          <w:rFonts w:ascii="Century Gothic" w:hAnsi="Century Gothic"/>
          <w:b/>
          <w:sz w:val="21"/>
        </w:rPr>
      </w:pPr>
      <w:r w:rsidRPr="000F263D">
        <w:rPr>
          <w:rFonts w:ascii="Cambria" w:hAnsi="Cambria"/>
          <w:b/>
          <w:sz w:val="21"/>
          <w:szCs w:val="20"/>
        </w:rPr>
        <w:t>Awards</w:t>
      </w:r>
      <w:r w:rsidR="000C45CF">
        <w:rPr>
          <w:rFonts w:ascii="Cambria" w:hAnsi="Cambria"/>
          <w:b/>
          <w:sz w:val="21"/>
          <w:szCs w:val="20"/>
        </w:rPr>
        <w:t xml:space="preserve"> &amp; Recognition</w:t>
      </w:r>
      <w:r w:rsidRPr="000F263D">
        <w:rPr>
          <w:rFonts w:ascii="Cambria" w:hAnsi="Cambria"/>
          <w:b/>
          <w:sz w:val="21"/>
          <w:szCs w:val="20"/>
        </w:rPr>
        <w:t>:</w:t>
      </w:r>
    </w:p>
    <w:p w14:paraId="19F67E7E" w14:textId="77777777" w:rsidR="00276495" w:rsidRPr="00094BB9" w:rsidRDefault="00276495" w:rsidP="000C45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Theme="minorHAnsi" w:hAnsiTheme="minorHAnsi"/>
          <w:sz w:val="21"/>
        </w:rPr>
      </w:pPr>
      <w:r w:rsidRPr="00094BB9">
        <w:rPr>
          <w:rFonts w:asciiTheme="minorHAnsi" w:hAnsiTheme="minorHAnsi"/>
          <w:sz w:val="21"/>
        </w:rPr>
        <w:lastRenderedPageBreak/>
        <w:t>CIPRA for Creative Development</w:t>
      </w:r>
      <w:r w:rsidR="00F4007B">
        <w:rPr>
          <w:rFonts w:asciiTheme="minorHAnsi" w:hAnsiTheme="minorHAnsi"/>
          <w:sz w:val="21"/>
        </w:rPr>
        <w:t xml:space="preserve"> · </w:t>
      </w:r>
      <w:r w:rsidRPr="00094BB9">
        <w:rPr>
          <w:rFonts w:asciiTheme="minorHAnsi" w:hAnsiTheme="minorHAnsi"/>
          <w:sz w:val="21"/>
        </w:rPr>
        <w:t xml:space="preserve">Women in Communication </w:t>
      </w:r>
      <w:r w:rsidR="000C45CF">
        <w:rPr>
          <w:rFonts w:asciiTheme="minorHAnsi" w:hAnsiTheme="minorHAnsi"/>
          <w:sz w:val="21"/>
        </w:rPr>
        <w:t xml:space="preserve">(two </w:t>
      </w:r>
      <w:r w:rsidRPr="00094BB9">
        <w:rPr>
          <w:rFonts w:asciiTheme="minorHAnsi" w:hAnsiTheme="minorHAnsi"/>
          <w:sz w:val="21"/>
        </w:rPr>
        <w:t>awards</w:t>
      </w:r>
      <w:r w:rsidR="000C45CF">
        <w:rPr>
          <w:rFonts w:asciiTheme="minorHAnsi" w:hAnsiTheme="minorHAnsi"/>
          <w:sz w:val="21"/>
        </w:rPr>
        <w:t>)</w:t>
      </w:r>
      <w:r w:rsidR="00F4007B">
        <w:rPr>
          <w:rFonts w:asciiTheme="minorHAnsi" w:hAnsiTheme="minorHAnsi"/>
          <w:sz w:val="21"/>
        </w:rPr>
        <w:t xml:space="preserve"> · </w:t>
      </w:r>
      <w:proofErr w:type="gramStart"/>
      <w:r w:rsidR="000C45CF">
        <w:rPr>
          <w:rFonts w:asciiTheme="minorHAnsi" w:hAnsiTheme="minorHAnsi"/>
          <w:sz w:val="21"/>
        </w:rPr>
        <w:t>R</w:t>
      </w:r>
      <w:r w:rsidRPr="00094BB9">
        <w:rPr>
          <w:rFonts w:asciiTheme="minorHAnsi" w:hAnsiTheme="minorHAnsi"/>
          <w:sz w:val="21"/>
        </w:rPr>
        <w:t>ecognized</w:t>
      </w:r>
      <w:proofErr w:type="gramEnd"/>
      <w:r w:rsidRPr="00094BB9">
        <w:rPr>
          <w:rFonts w:asciiTheme="minorHAnsi" w:hAnsiTheme="minorHAnsi"/>
          <w:sz w:val="21"/>
        </w:rPr>
        <w:t xml:space="preserve"> as one of </w:t>
      </w:r>
      <w:r w:rsidRPr="000C45CF">
        <w:rPr>
          <w:rFonts w:asciiTheme="minorHAnsi" w:hAnsiTheme="minorHAnsi"/>
          <w:sz w:val="21"/>
        </w:rPr>
        <w:t>Inside PR</w:t>
      </w:r>
      <w:r w:rsidRPr="00094BB9">
        <w:rPr>
          <w:rFonts w:asciiTheme="minorHAnsi" w:hAnsiTheme="minorHAnsi"/>
          <w:sz w:val="21"/>
        </w:rPr>
        <w:t>’s “Hot 100”</w:t>
      </w:r>
      <w:bookmarkStart w:id="0" w:name="_GoBack"/>
      <w:bookmarkEnd w:id="0"/>
    </w:p>
    <w:sectPr w:rsidR="00276495" w:rsidRPr="00094BB9" w:rsidSect="007D48B6">
      <w:type w:val="continuous"/>
      <w:pgSz w:w="12240" w:h="15840"/>
      <w:pgMar w:top="630" w:right="720" w:bottom="450" w:left="720" w:header="540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B2CFB" w14:textId="77777777" w:rsidR="00132D15" w:rsidRDefault="00132D15">
      <w:pPr>
        <w:spacing w:after="0" w:line="240" w:lineRule="auto"/>
      </w:pPr>
      <w:r>
        <w:separator/>
      </w:r>
    </w:p>
  </w:endnote>
  <w:endnote w:type="continuationSeparator" w:id="0">
    <w:p w14:paraId="01F4C747" w14:textId="77777777" w:rsidR="00132D15" w:rsidRDefault="0013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Condense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F65D1" w14:textId="77777777" w:rsidR="00132D15" w:rsidRDefault="00132D15">
      <w:pPr>
        <w:spacing w:after="0" w:line="240" w:lineRule="auto"/>
      </w:pPr>
      <w:r>
        <w:separator/>
      </w:r>
    </w:p>
  </w:footnote>
  <w:footnote w:type="continuationSeparator" w:id="0">
    <w:p w14:paraId="3899C4B5" w14:textId="77777777" w:rsidR="00132D15" w:rsidRDefault="00132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256"/>
    <w:multiLevelType w:val="hybridMultilevel"/>
    <w:tmpl w:val="B2FE529A"/>
    <w:lvl w:ilvl="0" w:tplc="BADAB948">
      <w:start w:val="1"/>
      <w:numFmt w:val="bullet"/>
      <w:lvlText w:val="•"/>
      <w:lvlJc w:val="left"/>
      <w:pPr>
        <w:ind w:left="720" w:hanging="360"/>
      </w:pPr>
      <w:rPr>
        <w:rFonts w:ascii="HelveticaCondensed" w:hAnsi="Helvetica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E56FF"/>
    <w:multiLevelType w:val="hybridMultilevel"/>
    <w:tmpl w:val="75501FA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81591"/>
    <w:multiLevelType w:val="hybridMultilevel"/>
    <w:tmpl w:val="28D01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D7C7D"/>
    <w:multiLevelType w:val="hybridMultilevel"/>
    <w:tmpl w:val="DE82B16E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344031B2"/>
    <w:multiLevelType w:val="hybridMultilevel"/>
    <w:tmpl w:val="90101DB2"/>
    <w:lvl w:ilvl="0" w:tplc="660EAD26">
      <w:start w:val="1"/>
      <w:numFmt w:val="bullet"/>
      <w:lvlText w:val="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>
    <w:nsid w:val="3D505CF9"/>
    <w:multiLevelType w:val="hybridMultilevel"/>
    <w:tmpl w:val="0B541762"/>
    <w:lvl w:ilvl="0" w:tplc="660EAD26">
      <w:start w:val="1"/>
      <w:numFmt w:val="bullet"/>
      <w:lvlText w:val="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>
    <w:nsid w:val="412D0E1A"/>
    <w:multiLevelType w:val="hybridMultilevel"/>
    <w:tmpl w:val="63CC0570"/>
    <w:lvl w:ilvl="0" w:tplc="660EAD26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A6134"/>
    <w:multiLevelType w:val="hybridMultilevel"/>
    <w:tmpl w:val="E514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51A31"/>
    <w:multiLevelType w:val="hybridMultilevel"/>
    <w:tmpl w:val="11D8E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223C7F"/>
    <w:multiLevelType w:val="hybridMultilevel"/>
    <w:tmpl w:val="48DA24A8"/>
    <w:lvl w:ilvl="0" w:tplc="660EAD26">
      <w:start w:val="1"/>
      <w:numFmt w:val="bullet"/>
      <w:lvlText w:val="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0">
    <w:nsid w:val="7ADF1A2B"/>
    <w:multiLevelType w:val="hybridMultilevel"/>
    <w:tmpl w:val="398C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F4"/>
    <w:rsid w:val="00046035"/>
    <w:rsid w:val="00094BB9"/>
    <w:rsid w:val="000C45CF"/>
    <w:rsid w:val="000F263D"/>
    <w:rsid w:val="00101BA3"/>
    <w:rsid w:val="00132D15"/>
    <w:rsid w:val="001900CF"/>
    <w:rsid w:val="001F6093"/>
    <w:rsid w:val="00276495"/>
    <w:rsid w:val="00277B32"/>
    <w:rsid w:val="002A38F4"/>
    <w:rsid w:val="002B429A"/>
    <w:rsid w:val="002D5D50"/>
    <w:rsid w:val="003157EC"/>
    <w:rsid w:val="003236E0"/>
    <w:rsid w:val="00324FCA"/>
    <w:rsid w:val="003A2963"/>
    <w:rsid w:val="003E4BC2"/>
    <w:rsid w:val="004552C5"/>
    <w:rsid w:val="004928F8"/>
    <w:rsid w:val="004941DF"/>
    <w:rsid w:val="004A40E3"/>
    <w:rsid w:val="004C2FC4"/>
    <w:rsid w:val="005B0675"/>
    <w:rsid w:val="005C0177"/>
    <w:rsid w:val="006055C7"/>
    <w:rsid w:val="00612017"/>
    <w:rsid w:val="0065730A"/>
    <w:rsid w:val="00666E65"/>
    <w:rsid w:val="00682387"/>
    <w:rsid w:val="00686D1B"/>
    <w:rsid w:val="006962E5"/>
    <w:rsid w:val="006F5085"/>
    <w:rsid w:val="007736B2"/>
    <w:rsid w:val="007D48B6"/>
    <w:rsid w:val="00806D37"/>
    <w:rsid w:val="008116F1"/>
    <w:rsid w:val="008C6380"/>
    <w:rsid w:val="0092114A"/>
    <w:rsid w:val="00982465"/>
    <w:rsid w:val="00983390"/>
    <w:rsid w:val="00A346D6"/>
    <w:rsid w:val="00A57DCD"/>
    <w:rsid w:val="00A76161"/>
    <w:rsid w:val="00A9728D"/>
    <w:rsid w:val="00AC00CF"/>
    <w:rsid w:val="00B0396D"/>
    <w:rsid w:val="00B618E4"/>
    <w:rsid w:val="00B7516D"/>
    <w:rsid w:val="00BB264B"/>
    <w:rsid w:val="00BD56E3"/>
    <w:rsid w:val="00BF07BE"/>
    <w:rsid w:val="00C10E2E"/>
    <w:rsid w:val="00C34969"/>
    <w:rsid w:val="00C5753D"/>
    <w:rsid w:val="00C74901"/>
    <w:rsid w:val="00C82BD0"/>
    <w:rsid w:val="00C919CD"/>
    <w:rsid w:val="00CA194B"/>
    <w:rsid w:val="00CC4BFF"/>
    <w:rsid w:val="00D84071"/>
    <w:rsid w:val="00D86D80"/>
    <w:rsid w:val="00E51816"/>
    <w:rsid w:val="00E90717"/>
    <w:rsid w:val="00EB4D66"/>
    <w:rsid w:val="00F4007B"/>
    <w:rsid w:val="00FE3A48"/>
    <w:rsid w:val="00FF73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318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F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rsid w:val="00EB4D66"/>
    <w:pPr>
      <w:spacing w:after="0" w:line="240" w:lineRule="atLeast"/>
      <w:outlineLvl w:val="0"/>
    </w:pPr>
    <w:rPr>
      <w:rFonts w:ascii="Helvetica" w:eastAsia="Times New Roman" w:hAnsi="Helvetica"/>
      <w:b/>
      <w:color w:val="00000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5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5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4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3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A38F4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2A38F4"/>
    <w:rPr>
      <w:rFonts w:ascii="Book Antiqua" w:eastAsia="Times New Roman" w:hAnsi="Book Antiqu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A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A38F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B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2BD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82BD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B4D66"/>
    <w:rPr>
      <w:rFonts w:ascii="Helvetica" w:eastAsia="Times New Roman" w:hAnsi="Helvetica"/>
      <w:b/>
      <w:color w:val="000000"/>
      <w:sz w:val="22"/>
    </w:rPr>
  </w:style>
  <w:style w:type="table" w:styleId="TableGrid">
    <w:name w:val="Table Grid"/>
    <w:basedOn w:val="TableNormal"/>
    <w:uiPriority w:val="59"/>
    <w:rsid w:val="00EB4D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4D66"/>
    <w:pPr>
      <w:spacing w:line="240" w:lineRule="atLeast"/>
    </w:pPr>
    <w:rPr>
      <w:rFonts w:ascii="Helvetica" w:eastAsia="Times New Roman" w:hAnsi="Helvetica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49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3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5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53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53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F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rsid w:val="00EB4D66"/>
    <w:pPr>
      <w:spacing w:after="0" w:line="240" w:lineRule="atLeast"/>
      <w:outlineLvl w:val="0"/>
    </w:pPr>
    <w:rPr>
      <w:rFonts w:ascii="Helvetica" w:eastAsia="Times New Roman" w:hAnsi="Helvetica"/>
      <w:b/>
      <w:color w:val="00000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5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5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5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4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3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A38F4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2A38F4"/>
    <w:rPr>
      <w:rFonts w:ascii="Book Antiqua" w:eastAsia="Times New Roman" w:hAnsi="Book Antiqu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A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A38F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B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2BD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82BD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B4D66"/>
    <w:rPr>
      <w:rFonts w:ascii="Helvetica" w:eastAsia="Times New Roman" w:hAnsi="Helvetica"/>
      <w:b/>
      <w:color w:val="000000"/>
      <w:sz w:val="22"/>
    </w:rPr>
  </w:style>
  <w:style w:type="table" w:styleId="TableGrid">
    <w:name w:val="Table Grid"/>
    <w:basedOn w:val="TableNormal"/>
    <w:uiPriority w:val="59"/>
    <w:rsid w:val="00EB4D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4D66"/>
    <w:pPr>
      <w:spacing w:line="240" w:lineRule="atLeast"/>
    </w:pPr>
    <w:rPr>
      <w:rFonts w:ascii="Helvetica" w:eastAsia="Times New Roman" w:hAnsi="Helvetica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49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3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5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53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53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6388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Ellen's Standard Resume</dc:title>
  <dc:creator/>
  <cp:lastModifiedBy/>
  <cp:revision>1</cp:revision>
  <dcterms:created xsi:type="dcterms:W3CDTF">2016-01-21T22:19:00Z</dcterms:created>
  <dcterms:modified xsi:type="dcterms:W3CDTF">2016-02-04T19:24:00Z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6dced49bde29850dc1541c9333902415</vt:lpwstr>
  </property>
</Properties>
</file>